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92078" w14:textId="4B075ABD" w:rsidR="003105B5" w:rsidRPr="005A0D89" w:rsidRDefault="003105B5" w:rsidP="005A0D89">
      <w:pPr>
        <w:jc w:val="right"/>
        <w:rPr>
          <w:bCs/>
        </w:rPr>
      </w:pPr>
      <w:r w:rsidRPr="005A0D89">
        <w:rPr>
          <w:bCs/>
        </w:rPr>
        <w:t>Příloha</w:t>
      </w:r>
      <w:r w:rsidR="004E7941" w:rsidRPr="005A0D89">
        <w:rPr>
          <w:bCs/>
        </w:rPr>
        <w:t xml:space="preserve"> </w:t>
      </w:r>
      <w:r w:rsidR="00EA4FA5">
        <w:rPr>
          <w:bCs/>
        </w:rPr>
        <w:t>č.</w:t>
      </w:r>
      <w:r w:rsidR="004E7941" w:rsidRPr="005A0D89">
        <w:rPr>
          <w:bCs/>
        </w:rPr>
        <w:t>1</w:t>
      </w:r>
      <w:r w:rsidRPr="005A0D89">
        <w:rPr>
          <w:bCs/>
        </w:rPr>
        <w:t xml:space="preserve"> usnesení č. </w:t>
      </w:r>
      <w:r w:rsidR="004E7941" w:rsidRPr="005A0D89">
        <w:rPr>
          <w:bCs/>
        </w:rPr>
        <w:t xml:space="preserve">93 </w:t>
      </w:r>
      <w:r w:rsidRPr="005A0D89">
        <w:rPr>
          <w:bCs/>
        </w:rPr>
        <w:t>ZMČ Praha-Troja</w:t>
      </w:r>
      <w:r w:rsidR="004E7941" w:rsidRPr="005A0D89">
        <w:rPr>
          <w:bCs/>
        </w:rPr>
        <w:t xml:space="preserve"> ze dne 6. 10. 2020</w:t>
      </w:r>
    </w:p>
    <w:p w14:paraId="496A8CBB" w14:textId="77777777" w:rsidR="005A0D89" w:rsidRDefault="005A0D89" w:rsidP="004212AD">
      <w:pPr>
        <w:rPr>
          <w:b/>
        </w:rPr>
      </w:pPr>
    </w:p>
    <w:p w14:paraId="6EDFF34A" w14:textId="09DB9EDF" w:rsidR="004212AD" w:rsidRPr="004E7941" w:rsidRDefault="004212AD" w:rsidP="004212AD">
      <w:pPr>
        <w:rPr>
          <w:b/>
        </w:rPr>
      </w:pPr>
      <w:r w:rsidRPr="004E7941">
        <w:rPr>
          <w:b/>
        </w:rPr>
        <w:t xml:space="preserve">Věc: Připomínky městské části Praha-Troja k návrhu Aktualizace č. 5 Zásad územního rozvoje hl. m. Prahy a Vyhodnocení vlivů na udržitelný rozvoj území </w:t>
      </w:r>
    </w:p>
    <w:p w14:paraId="20855519" w14:textId="77777777" w:rsidR="004212AD" w:rsidRPr="004E7941" w:rsidRDefault="004212AD" w:rsidP="004212AD"/>
    <w:p w14:paraId="361E5342" w14:textId="1E2B214F" w:rsidR="004212AD" w:rsidRPr="004E7941" w:rsidRDefault="004212AD" w:rsidP="005A0D89">
      <w:pPr>
        <w:jc w:val="both"/>
      </w:pPr>
      <w:r w:rsidRPr="004E7941">
        <w:t>Městská část Praha-Troja obdržela dne 1</w:t>
      </w:r>
      <w:r w:rsidR="004E7941" w:rsidRPr="004E7941">
        <w:t>7</w:t>
      </w:r>
      <w:r w:rsidRPr="004E7941">
        <w:t>.</w:t>
      </w:r>
      <w:r w:rsidR="004E7941" w:rsidRPr="004E7941">
        <w:t xml:space="preserve"> </w:t>
      </w:r>
      <w:r w:rsidRPr="004E7941">
        <w:t>8.</w:t>
      </w:r>
      <w:r w:rsidR="004E7941" w:rsidRPr="004E7941">
        <w:t xml:space="preserve"> </w:t>
      </w:r>
      <w:r w:rsidRPr="004E7941">
        <w:t xml:space="preserve">2020 Oznámení společného jednání o návrhu Aktualizace č. 5 Zásad územního rozvoje hl. m. Prahy a Vyhodnocení vlivů na udržitelný rozvoj území. </w:t>
      </w:r>
    </w:p>
    <w:p w14:paraId="446CE723" w14:textId="12B89B57" w:rsidR="004212AD" w:rsidRPr="004E7941" w:rsidRDefault="004212AD" w:rsidP="005A0D89">
      <w:pPr>
        <w:jc w:val="both"/>
      </w:pPr>
      <w:r w:rsidRPr="004E7941">
        <w:t>Městská část Praha-Troja v souladu s ustanovením § 25b odst. 2 obecně závazné vyhlášky č. 55/2000 Sb. hl. m. Prahy, v platném znění, kterou se vydává Statut hl. m. prahy a v souladu se zákonem č. 183/2006 Sb., o územním plánování a stavebním řádu, ve znění pozdějších předpisů</w:t>
      </w:r>
      <w:r w:rsidR="004E7941" w:rsidRPr="004E7941">
        <w:t xml:space="preserve">, na základě dříve podaných požadavků </w:t>
      </w:r>
      <w:r w:rsidR="001422AF">
        <w:t xml:space="preserve">Městské části  Praha-Troja </w:t>
      </w:r>
      <w:r w:rsidR="004E7941" w:rsidRPr="004E7941">
        <w:t>k návrhu Zprávy o uplatňování Zásad územního rozvoje hl. m. Prahy</w:t>
      </w:r>
      <w:r w:rsidRPr="004E7941">
        <w:t xml:space="preserve"> a na základě projednání v Zastupitelstvu městské části Praha-Troja dne 6.</w:t>
      </w:r>
      <w:r w:rsidR="004E7941" w:rsidRPr="004E7941">
        <w:t xml:space="preserve"> </w:t>
      </w:r>
      <w:r w:rsidRPr="004E7941">
        <w:t>10.</w:t>
      </w:r>
      <w:r w:rsidR="004E7941" w:rsidRPr="004E7941">
        <w:t xml:space="preserve"> </w:t>
      </w:r>
      <w:r w:rsidRPr="004E7941">
        <w:t xml:space="preserve">2020 předkládá k předloženému návrhu Aktualizace č. 5 Zásad územního rozvoje hl. m. Prahy a Vyhodnocení vlivů na udržitelný rozvoj území následující připomínky: </w:t>
      </w:r>
    </w:p>
    <w:p w14:paraId="5FA840F7" w14:textId="77777777" w:rsidR="00537BC6" w:rsidRDefault="00537BC6" w:rsidP="004212AD">
      <w:pPr>
        <w:rPr>
          <w:b/>
          <w:bCs/>
          <w:iCs/>
        </w:rPr>
      </w:pPr>
    </w:p>
    <w:p w14:paraId="523EE34F" w14:textId="1766D93A" w:rsidR="004212AD" w:rsidRPr="00204E86" w:rsidRDefault="003105B5" w:rsidP="004212AD">
      <w:pPr>
        <w:rPr>
          <w:b/>
          <w:bCs/>
          <w:iCs/>
        </w:rPr>
      </w:pPr>
      <w:r w:rsidRPr="00204E86">
        <w:rPr>
          <w:b/>
          <w:bCs/>
          <w:iCs/>
        </w:rPr>
        <w:t>ad c) 2.1</w:t>
      </w:r>
      <w:r w:rsidR="004E7941" w:rsidRPr="00204E86">
        <w:rPr>
          <w:b/>
          <w:bCs/>
          <w:iCs/>
        </w:rPr>
        <w:t xml:space="preserve"> </w:t>
      </w:r>
      <w:proofErr w:type="spellStart"/>
      <w:r w:rsidR="004E7941" w:rsidRPr="00204E86">
        <w:rPr>
          <w:b/>
          <w:bCs/>
          <w:iCs/>
        </w:rPr>
        <w:t>Draháň</w:t>
      </w:r>
      <w:proofErr w:type="spellEnd"/>
      <w:r w:rsidR="004E7941" w:rsidRPr="00204E86">
        <w:rPr>
          <w:b/>
          <w:bCs/>
          <w:iCs/>
        </w:rPr>
        <w:t xml:space="preserve"> – Troja – Bubeneč (400/Z/70)</w:t>
      </w:r>
    </w:p>
    <w:p w14:paraId="26787BD2" w14:textId="77777777" w:rsidR="009055D3" w:rsidRPr="004E7941" w:rsidRDefault="009055D3" w:rsidP="009055D3">
      <w:pPr>
        <w:tabs>
          <w:tab w:val="left" w:pos="550"/>
        </w:tabs>
        <w:spacing w:after="120"/>
        <w:ind w:right="-159"/>
        <w:jc w:val="both"/>
        <w:rPr>
          <w:u w:val="single"/>
        </w:rPr>
      </w:pPr>
      <w:r w:rsidRPr="004E7941">
        <w:rPr>
          <w:u w:val="single"/>
        </w:rPr>
        <w:t>Připomínka:</w:t>
      </w:r>
    </w:p>
    <w:p w14:paraId="7732F968" w14:textId="6912FF6A" w:rsidR="009055D3" w:rsidRPr="004E7941" w:rsidRDefault="009055D3" w:rsidP="009055D3">
      <w:pPr>
        <w:rPr>
          <w:b/>
          <w:bCs/>
          <w:i/>
          <w:iCs/>
        </w:rPr>
      </w:pPr>
      <w:r w:rsidRPr="004E7941">
        <w:t xml:space="preserve">Městská část Praha-Troja požaduje </w:t>
      </w:r>
      <w:r w:rsidR="00DD2962">
        <w:t xml:space="preserve">upravit výkres Z 01 a </w:t>
      </w:r>
      <w:r w:rsidRPr="004E7941">
        <w:t xml:space="preserve">rozšířit hranice specifické oblasti </w:t>
      </w:r>
      <w:r>
        <w:t>směrem na severozápad a</w:t>
      </w:r>
      <w:r w:rsidRPr="004E7941">
        <w:t xml:space="preserve"> zahrnout areál Č</w:t>
      </w:r>
      <w:r>
        <w:t xml:space="preserve">eské zemědělské univerzity i </w:t>
      </w:r>
      <w:r w:rsidRPr="004E7941">
        <w:t>svahy v Podhoří.</w:t>
      </w:r>
    </w:p>
    <w:p w14:paraId="79970DFA" w14:textId="77777777" w:rsidR="009055D3" w:rsidRPr="004E7941" w:rsidRDefault="009055D3" w:rsidP="009055D3">
      <w:pPr>
        <w:tabs>
          <w:tab w:val="left" w:pos="550"/>
        </w:tabs>
        <w:ind w:right="-159"/>
        <w:jc w:val="both"/>
        <w:rPr>
          <w:b/>
          <w:bCs/>
          <w:i/>
        </w:rPr>
      </w:pPr>
      <w:r w:rsidRPr="004E7941">
        <w:rPr>
          <w:b/>
          <w:bCs/>
          <w:i/>
        </w:rPr>
        <w:t>Tuto připomínku považuje městská část za zásadní</w:t>
      </w:r>
    </w:p>
    <w:p w14:paraId="3300321F" w14:textId="77777777" w:rsidR="009055D3" w:rsidRPr="004E7941" w:rsidRDefault="009055D3" w:rsidP="009055D3">
      <w:pPr>
        <w:autoSpaceDE w:val="0"/>
        <w:autoSpaceDN w:val="0"/>
        <w:adjustRightInd w:val="0"/>
        <w:spacing w:after="120"/>
        <w:jc w:val="both"/>
        <w:rPr>
          <w:u w:val="single"/>
        </w:rPr>
      </w:pPr>
      <w:r w:rsidRPr="004E7941">
        <w:rPr>
          <w:u w:val="single"/>
        </w:rPr>
        <w:t>Odůvodnění:</w:t>
      </w:r>
    </w:p>
    <w:p w14:paraId="298FA44F" w14:textId="062D0BC7" w:rsidR="009055D3" w:rsidRPr="004E7941" w:rsidRDefault="009055D3" w:rsidP="009055D3">
      <w:pPr>
        <w:autoSpaceDE w:val="0"/>
        <w:autoSpaceDN w:val="0"/>
        <w:adjustRightInd w:val="0"/>
        <w:spacing w:before="100" w:after="80" w:line="221" w:lineRule="atLeast"/>
        <w:ind w:left="40"/>
      </w:pPr>
      <w:r w:rsidRPr="009055D3">
        <w:rPr>
          <w:rFonts w:cs="Unit Pro"/>
          <w:bCs/>
          <w:color w:val="000000"/>
        </w:rPr>
        <w:t>A</w:t>
      </w:r>
      <w:r w:rsidRPr="009055D3">
        <w:t>reál</w:t>
      </w:r>
      <w:r w:rsidRPr="004E7941">
        <w:t xml:space="preserve"> ČZU a svahy v Podhoří včetně objektu bývalých vinných skl</w:t>
      </w:r>
      <w:r>
        <w:t>epů v Podhoří jsou d</w:t>
      </w:r>
      <w:r w:rsidRPr="004E7941">
        <w:t xml:space="preserve">ůležitou </w:t>
      </w:r>
      <w:r w:rsidR="00DD2962">
        <w:t xml:space="preserve">nedílnou </w:t>
      </w:r>
      <w:r w:rsidRPr="004E7941">
        <w:t xml:space="preserve">součástí specifické osvětové a vzdělávací </w:t>
      </w:r>
      <w:r>
        <w:t xml:space="preserve">i rekreační </w:t>
      </w:r>
      <w:r w:rsidRPr="004E7941">
        <w:t>oblasti.</w:t>
      </w:r>
    </w:p>
    <w:p w14:paraId="40755F7E" w14:textId="6F5F6922" w:rsidR="00DD2962" w:rsidRDefault="00DD2962" w:rsidP="009055D3">
      <w:pPr>
        <w:pStyle w:val="text"/>
        <w:rPr>
          <w:rFonts w:asciiTheme="minorHAnsi" w:hAnsiTheme="minorHAnsi"/>
          <w:bCs/>
          <w:i/>
          <w:sz w:val="22"/>
          <w:szCs w:val="22"/>
        </w:rPr>
      </w:pPr>
    </w:p>
    <w:p w14:paraId="3A5136D0" w14:textId="77777777" w:rsidR="005A0D89" w:rsidRDefault="005A0D89" w:rsidP="009055D3">
      <w:pPr>
        <w:pStyle w:val="text"/>
        <w:rPr>
          <w:rFonts w:asciiTheme="minorHAnsi" w:hAnsiTheme="minorHAnsi"/>
          <w:bCs/>
          <w:i/>
          <w:sz w:val="22"/>
          <w:szCs w:val="22"/>
        </w:rPr>
      </w:pPr>
    </w:p>
    <w:p w14:paraId="44A21C9A" w14:textId="5A6DC6ED" w:rsidR="009055D3" w:rsidRPr="004E7941" w:rsidRDefault="009055D3" w:rsidP="009055D3">
      <w:pPr>
        <w:pStyle w:val="text"/>
        <w:rPr>
          <w:rFonts w:asciiTheme="minorHAnsi" w:hAnsiTheme="minorHAnsi"/>
          <w:bCs/>
          <w:i/>
          <w:sz w:val="22"/>
          <w:szCs w:val="22"/>
        </w:rPr>
      </w:pPr>
      <w:r w:rsidRPr="00DD2962">
        <w:rPr>
          <w:rFonts w:asciiTheme="minorHAnsi" w:hAnsiTheme="minorHAnsi"/>
          <w:bCs/>
          <w:sz w:val="22"/>
          <w:szCs w:val="22"/>
        </w:rPr>
        <w:t>ad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4E7941">
        <w:rPr>
          <w:rFonts w:asciiTheme="minorHAnsi" w:hAnsiTheme="minorHAnsi"/>
          <w:bCs/>
          <w:i/>
          <w:sz w:val="22"/>
          <w:szCs w:val="22"/>
        </w:rPr>
        <w:t>Podmínky pro následné rozhodování o změnách v území:</w:t>
      </w:r>
    </w:p>
    <w:p w14:paraId="28D7A0C7" w14:textId="026FED89" w:rsidR="001B627F" w:rsidRPr="00204E86" w:rsidRDefault="00204E86" w:rsidP="001B627F">
      <w:pPr>
        <w:tabs>
          <w:tab w:val="left" w:pos="550"/>
        </w:tabs>
        <w:spacing w:after="120"/>
        <w:ind w:right="-159"/>
        <w:jc w:val="both"/>
        <w:rPr>
          <w:rFonts w:cs="Unit Pro"/>
          <w:i/>
          <w:color w:val="000000"/>
        </w:rPr>
      </w:pPr>
      <w:r w:rsidRPr="00204E86">
        <w:rPr>
          <w:rFonts w:cs="Unit Pro"/>
          <w:i/>
          <w:color w:val="000000"/>
        </w:rPr>
        <w:t xml:space="preserve"> </w:t>
      </w:r>
      <w:r w:rsidR="001B627F" w:rsidRPr="00204E86">
        <w:rPr>
          <w:rFonts w:cs="Unit Pro"/>
          <w:i/>
          <w:color w:val="000000"/>
        </w:rPr>
        <w:t>f) zachování zeleného horizontu trojských a kobyliských svahů,</w:t>
      </w:r>
    </w:p>
    <w:p w14:paraId="7BA046BA" w14:textId="77777777" w:rsidR="001B627F" w:rsidRPr="004E7941" w:rsidRDefault="001B627F" w:rsidP="001B627F">
      <w:pPr>
        <w:tabs>
          <w:tab w:val="left" w:pos="550"/>
        </w:tabs>
        <w:spacing w:after="120"/>
        <w:ind w:right="-159"/>
        <w:jc w:val="both"/>
        <w:rPr>
          <w:u w:val="single"/>
        </w:rPr>
      </w:pPr>
      <w:r w:rsidRPr="004E7941">
        <w:rPr>
          <w:u w:val="single"/>
        </w:rPr>
        <w:t>Připomínka:</w:t>
      </w:r>
    </w:p>
    <w:p w14:paraId="45E37C1E" w14:textId="2328CDB6" w:rsidR="001B627F" w:rsidRPr="004E7941" w:rsidRDefault="001B627F" w:rsidP="001B627F">
      <w:pPr>
        <w:tabs>
          <w:tab w:val="left" w:pos="550"/>
        </w:tabs>
        <w:spacing w:after="120"/>
        <w:ind w:right="-159"/>
        <w:jc w:val="both"/>
      </w:pPr>
      <w:r w:rsidRPr="004E7941">
        <w:t xml:space="preserve">Městská část Praha-Troja nesouhlasí a požaduje </w:t>
      </w:r>
      <w:r w:rsidR="00537BC6">
        <w:t xml:space="preserve">bod </w:t>
      </w:r>
      <w:r w:rsidRPr="004E7941">
        <w:t>upravit</w:t>
      </w:r>
      <w:r w:rsidR="00537BC6">
        <w:t>:</w:t>
      </w:r>
    </w:p>
    <w:p w14:paraId="11DC3C57" w14:textId="2E9AECF1" w:rsidR="001B627F" w:rsidRPr="009055D3" w:rsidRDefault="001B627F" w:rsidP="001B627F">
      <w:pPr>
        <w:tabs>
          <w:tab w:val="left" w:pos="550"/>
        </w:tabs>
        <w:spacing w:after="120"/>
        <w:ind w:right="-159"/>
        <w:jc w:val="both"/>
        <w:rPr>
          <w:rFonts w:cs="Unit Pro"/>
          <w:i/>
          <w:color w:val="000000"/>
        </w:rPr>
      </w:pPr>
      <w:r w:rsidRPr="009055D3">
        <w:rPr>
          <w:rFonts w:cs="Unit Pro"/>
          <w:i/>
          <w:color w:val="000000"/>
        </w:rPr>
        <w:t xml:space="preserve">f) zachování </w:t>
      </w:r>
      <w:r w:rsidRPr="009055D3">
        <w:rPr>
          <w:rFonts w:cs="Unit Pro"/>
          <w:bCs/>
          <w:i/>
          <w:color w:val="000000"/>
          <w:u w:val="single"/>
        </w:rPr>
        <w:t>zelených</w:t>
      </w:r>
      <w:r w:rsidRPr="009055D3">
        <w:rPr>
          <w:rFonts w:cs="Unit Pro"/>
          <w:b/>
          <w:bCs/>
          <w:i/>
          <w:color w:val="000000"/>
        </w:rPr>
        <w:t xml:space="preserve"> </w:t>
      </w:r>
      <w:r w:rsidRPr="009055D3">
        <w:rPr>
          <w:rFonts w:cs="Unit Pro"/>
          <w:i/>
          <w:color w:val="000000"/>
        </w:rPr>
        <w:t>trojských a kobyliských svahů,</w:t>
      </w:r>
    </w:p>
    <w:p w14:paraId="219563ED" w14:textId="77777777" w:rsidR="001B627F" w:rsidRPr="004E7941" w:rsidRDefault="001B627F" w:rsidP="001B627F">
      <w:pPr>
        <w:tabs>
          <w:tab w:val="left" w:pos="550"/>
        </w:tabs>
        <w:ind w:right="-159"/>
        <w:jc w:val="both"/>
        <w:rPr>
          <w:b/>
          <w:bCs/>
          <w:i/>
        </w:rPr>
      </w:pPr>
      <w:r w:rsidRPr="004E7941">
        <w:rPr>
          <w:b/>
          <w:bCs/>
          <w:i/>
        </w:rPr>
        <w:t>Tuto připomínku považuje městská část za zásadní</w:t>
      </w:r>
    </w:p>
    <w:p w14:paraId="2A828128" w14:textId="49039645" w:rsidR="001B627F" w:rsidRPr="004E7941" w:rsidRDefault="001B627F" w:rsidP="001B627F">
      <w:pPr>
        <w:rPr>
          <w:u w:val="single"/>
        </w:rPr>
      </w:pPr>
      <w:r w:rsidRPr="004E7941">
        <w:rPr>
          <w:u w:val="single"/>
        </w:rPr>
        <w:t>Odůvodnění:</w:t>
      </w:r>
    </w:p>
    <w:p w14:paraId="037551D3" w14:textId="4878CCC3" w:rsidR="001B627F" w:rsidRDefault="001B627F" w:rsidP="003105B5">
      <w:pPr>
        <w:rPr>
          <w:rFonts w:cs="Unit Pro"/>
          <w:color w:val="000000"/>
        </w:rPr>
      </w:pPr>
      <w:r w:rsidRPr="004E7941">
        <w:rPr>
          <w:rFonts w:cs="Unit Pro"/>
          <w:color w:val="000000"/>
        </w:rPr>
        <w:t xml:space="preserve">Pro udržení charakteru lokality je podstatné zachování vysoké míry </w:t>
      </w:r>
      <w:r w:rsidR="00204E86">
        <w:rPr>
          <w:rFonts w:cs="Unit Pro"/>
          <w:color w:val="000000"/>
        </w:rPr>
        <w:t xml:space="preserve">nezastavěných </w:t>
      </w:r>
      <w:r w:rsidRPr="004E7941">
        <w:rPr>
          <w:rFonts w:cs="Unit Pro"/>
          <w:color w:val="000000"/>
        </w:rPr>
        <w:t>zelených ploch, ne pouze horizontu zelených svahů.</w:t>
      </w:r>
    </w:p>
    <w:p w14:paraId="5D542610" w14:textId="58B08DF9" w:rsidR="00204E86" w:rsidRDefault="00204E86" w:rsidP="003105B5">
      <w:pPr>
        <w:rPr>
          <w:rFonts w:cs="Unit Pro"/>
          <w:color w:val="000000"/>
        </w:rPr>
      </w:pPr>
    </w:p>
    <w:p w14:paraId="08435D15" w14:textId="1B569705" w:rsidR="005A0D89" w:rsidRDefault="005A0D89" w:rsidP="003105B5">
      <w:pPr>
        <w:rPr>
          <w:rFonts w:cs="Unit Pro"/>
          <w:color w:val="000000"/>
        </w:rPr>
      </w:pPr>
    </w:p>
    <w:p w14:paraId="63EC4A9E" w14:textId="77777777" w:rsidR="005A0D89" w:rsidRDefault="005A0D89" w:rsidP="003105B5">
      <w:pPr>
        <w:rPr>
          <w:rFonts w:cs="Unit Pro"/>
          <w:color w:val="000000"/>
        </w:rPr>
      </w:pPr>
    </w:p>
    <w:p w14:paraId="754760F3" w14:textId="77777777" w:rsidR="00DD2962" w:rsidRPr="004E7941" w:rsidRDefault="00DD2962" w:rsidP="00DD2962">
      <w:pPr>
        <w:pStyle w:val="text"/>
        <w:rPr>
          <w:rFonts w:asciiTheme="minorHAnsi" w:hAnsiTheme="minorHAnsi"/>
          <w:bCs/>
          <w:i/>
          <w:sz w:val="22"/>
          <w:szCs w:val="22"/>
        </w:rPr>
      </w:pPr>
      <w:r w:rsidRPr="00DD2962">
        <w:rPr>
          <w:rFonts w:asciiTheme="minorHAnsi" w:hAnsiTheme="minorHAnsi"/>
          <w:bCs/>
          <w:sz w:val="22"/>
          <w:szCs w:val="22"/>
        </w:rPr>
        <w:lastRenderedPageBreak/>
        <w:t>ad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4E7941">
        <w:rPr>
          <w:rFonts w:asciiTheme="minorHAnsi" w:hAnsiTheme="minorHAnsi"/>
          <w:bCs/>
          <w:i/>
          <w:sz w:val="22"/>
          <w:szCs w:val="22"/>
        </w:rPr>
        <w:t>Podmínky pro následné rozhodování o změnách v území:</w:t>
      </w:r>
    </w:p>
    <w:p w14:paraId="1D450B38" w14:textId="51101A69" w:rsidR="00204E86" w:rsidRPr="004E7941" w:rsidRDefault="00204E86" w:rsidP="00204E86">
      <w:pPr>
        <w:tabs>
          <w:tab w:val="left" w:pos="550"/>
        </w:tabs>
        <w:ind w:right="-159"/>
        <w:jc w:val="both"/>
        <w:rPr>
          <w:bCs/>
          <w:i/>
        </w:rPr>
      </w:pPr>
      <w:r w:rsidRPr="004E7941">
        <w:rPr>
          <w:bCs/>
          <w:i/>
        </w:rPr>
        <w:t>h) stanovení podmínek rozvoje Ústřední čistírny odpadních vod</w:t>
      </w:r>
    </w:p>
    <w:p w14:paraId="45F31646" w14:textId="77777777" w:rsidR="00204E86" w:rsidRPr="004E7941" w:rsidRDefault="00204E86" w:rsidP="00204E86">
      <w:pPr>
        <w:tabs>
          <w:tab w:val="left" w:pos="550"/>
        </w:tabs>
        <w:spacing w:after="120"/>
        <w:ind w:right="-159"/>
        <w:jc w:val="both"/>
        <w:rPr>
          <w:u w:val="single"/>
        </w:rPr>
      </w:pPr>
      <w:r w:rsidRPr="004E7941">
        <w:rPr>
          <w:u w:val="single"/>
        </w:rPr>
        <w:t>Připomínka:</w:t>
      </w:r>
    </w:p>
    <w:p w14:paraId="136C0DAF" w14:textId="118EA3F2" w:rsidR="00204E86" w:rsidRPr="004E7941" w:rsidRDefault="00204E86" w:rsidP="00204E86">
      <w:pPr>
        <w:pStyle w:val="text"/>
        <w:rPr>
          <w:rFonts w:asciiTheme="minorHAnsi" w:hAnsiTheme="minorHAnsi"/>
          <w:sz w:val="22"/>
          <w:szCs w:val="22"/>
        </w:rPr>
      </w:pPr>
      <w:r w:rsidRPr="004E7941">
        <w:rPr>
          <w:rFonts w:asciiTheme="minorHAnsi" w:hAnsiTheme="minorHAnsi"/>
          <w:sz w:val="22"/>
          <w:szCs w:val="22"/>
        </w:rPr>
        <w:t xml:space="preserve">Městská část Praha-Troja požaduje </w:t>
      </w:r>
      <w:r w:rsidR="009055D3" w:rsidRPr="009055D3">
        <w:rPr>
          <w:rFonts w:asciiTheme="minorHAnsi" w:hAnsiTheme="minorHAnsi"/>
          <w:sz w:val="22"/>
          <w:szCs w:val="22"/>
        </w:rPr>
        <w:t xml:space="preserve">upravit bod </w:t>
      </w:r>
      <w:r w:rsidR="00DD2962">
        <w:rPr>
          <w:rFonts w:asciiTheme="minorHAnsi" w:hAnsiTheme="minorHAnsi"/>
          <w:sz w:val="22"/>
          <w:szCs w:val="22"/>
        </w:rPr>
        <w:t xml:space="preserve">a </w:t>
      </w:r>
      <w:r w:rsidRPr="004E7941">
        <w:rPr>
          <w:rFonts w:asciiTheme="minorHAnsi" w:hAnsiTheme="minorHAnsi"/>
          <w:sz w:val="22"/>
          <w:szCs w:val="22"/>
        </w:rPr>
        <w:t>další rozvoj ÚČOV směřovat mimo území Císařského ostrova.</w:t>
      </w:r>
    </w:p>
    <w:p w14:paraId="3355BBC8" w14:textId="77777777" w:rsidR="00204E86" w:rsidRPr="004E7941" w:rsidRDefault="00204E86" w:rsidP="00204E86">
      <w:pPr>
        <w:pStyle w:val="text"/>
        <w:rPr>
          <w:rFonts w:asciiTheme="minorHAnsi" w:hAnsiTheme="minorHAnsi"/>
          <w:b/>
          <w:i/>
          <w:sz w:val="22"/>
          <w:szCs w:val="22"/>
        </w:rPr>
      </w:pPr>
    </w:p>
    <w:p w14:paraId="70227A5F" w14:textId="6F6871FE" w:rsidR="00204E86" w:rsidRDefault="00204E86" w:rsidP="00204E86">
      <w:pPr>
        <w:tabs>
          <w:tab w:val="left" w:pos="550"/>
        </w:tabs>
        <w:ind w:right="-159"/>
        <w:jc w:val="both"/>
        <w:rPr>
          <w:bCs/>
          <w:i/>
          <w:u w:val="single"/>
        </w:rPr>
      </w:pPr>
      <w:r w:rsidRPr="004E7941">
        <w:rPr>
          <w:bCs/>
          <w:i/>
        </w:rPr>
        <w:t>h) stanovení podmínek rozvoje Ústřední čistírny odpadních vod</w:t>
      </w:r>
      <w:r w:rsidR="009055D3">
        <w:rPr>
          <w:bCs/>
          <w:i/>
        </w:rPr>
        <w:t xml:space="preserve"> </w:t>
      </w:r>
      <w:r w:rsidR="009055D3" w:rsidRPr="00DD2962">
        <w:rPr>
          <w:bCs/>
          <w:i/>
          <w:u w:val="single"/>
        </w:rPr>
        <w:t>mimo území Císařského ostrova</w:t>
      </w:r>
    </w:p>
    <w:p w14:paraId="213B1DC6" w14:textId="77777777" w:rsidR="00537BC6" w:rsidRPr="004E7941" w:rsidRDefault="00537BC6" w:rsidP="00537BC6">
      <w:pPr>
        <w:tabs>
          <w:tab w:val="left" w:pos="550"/>
        </w:tabs>
        <w:ind w:right="-159"/>
        <w:jc w:val="both"/>
        <w:rPr>
          <w:b/>
          <w:bCs/>
          <w:i/>
        </w:rPr>
      </w:pPr>
      <w:r w:rsidRPr="004E7941">
        <w:rPr>
          <w:b/>
          <w:bCs/>
          <w:i/>
        </w:rPr>
        <w:t>Tuto připomínku považuje městská část za zásadní</w:t>
      </w:r>
    </w:p>
    <w:p w14:paraId="75BD7CBA" w14:textId="77777777" w:rsidR="00204E86" w:rsidRPr="004E7941" w:rsidRDefault="00204E86" w:rsidP="00204E86">
      <w:pPr>
        <w:autoSpaceDE w:val="0"/>
        <w:autoSpaceDN w:val="0"/>
        <w:adjustRightInd w:val="0"/>
        <w:spacing w:after="120"/>
        <w:jc w:val="both"/>
        <w:rPr>
          <w:u w:val="single"/>
        </w:rPr>
      </w:pPr>
      <w:r w:rsidRPr="004E7941">
        <w:rPr>
          <w:u w:val="single"/>
        </w:rPr>
        <w:t>Odůvodnění:</w:t>
      </w:r>
    </w:p>
    <w:p w14:paraId="0166F345" w14:textId="341EADDC" w:rsidR="00204E86" w:rsidRPr="004E7941" w:rsidRDefault="00204E86" w:rsidP="00204E86">
      <w:pPr>
        <w:jc w:val="both"/>
      </w:pPr>
      <w:r w:rsidRPr="004E7941">
        <w:t xml:space="preserve">Jedná se o území Ochranného pásma PPR. ÚČOV </w:t>
      </w:r>
      <w:r w:rsidR="00DD2962">
        <w:t>je situována</w:t>
      </w:r>
      <w:r w:rsidRPr="004E7941">
        <w:t xml:space="preserve"> </w:t>
      </w:r>
      <w:r w:rsidRPr="004E7941">
        <w:rPr>
          <w:bCs/>
        </w:rPr>
        <w:t>v intravilánu města</w:t>
      </w:r>
      <w:r w:rsidR="00DD2962">
        <w:rPr>
          <w:bCs/>
        </w:rPr>
        <w:t>,</w:t>
      </w:r>
      <w:r w:rsidRPr="004E7941">
        <w:t xml:space="preserve"> </w:t>
      </w:r>
      <w:r w:rsidRPr="004E7941">
        <w:rPr>
          <w:bCs/>
        </w:rPr>
        <w:t xml:space="preserve">v těsné blízkosti širšího centra, v OP PPR, v blízkosti památkových zón a řady kulturních památek včetně Trojského zámku. Požadavek na vymístění kalového hospodářství </w:t>
      </w:r>
      <w:r w:rsidR="00DD2962">
        <w:rPr>
          <w:bCs/>
        </w:rPr>
        <w:t xml:space="preserve">byl dříve městem deklarován a </w:t>
      </w:r>
      <w:r w:rsidRPr="004E7941">
        <w:rPr>
          <w:bCs/>
        </w:rPr>
        <w:t xml:space="preserve">měl být splněn do roku 2015. </w:t>
      </w:r>
      <w:r w:rsidR="00DD2962">
        <w:rPr>
          <w:bCs/>
        </w:rPr>
        <w:t xml:space="preserve">Další rozvoj </w:t>
      </w:r>
      <w:r w:rsidR="00DD2962" w:rsidRPr="004E7941">
        <w:t>ÚČOV</w:t>
      </w:r>
      <w:r w:rsidR="00DD2962">
        <w:rPr>
          <w:bCs/>
        </w:rPr>
        <w:t xml:space="preserve"> v prostoru Císařského ostrova, který plní významnou rekre</w:t>
      </w:r>
      <w:r w:rsidR="00BE3E9E">
        <w:rPr>
          <w:bCs/>
        </w:rPr>
        <w:t>a</w:t>
      </w:r>
      <w:r w:rsidR="00DD2962">
        <w:rPr>
          <w:bCs/>
        </w:rPr>
        <w:t xml:space="preserve">ční funkci, je nepřijatelný. </w:t>
      </w:r>
      <w:r w:rsidR="00DD2962">
        <w:t>Další kapacity</w:t>
      </w:r>
      <w:r w:rsidRPr="004E7941">
        <w:t xml:space="preserve"> ÚČOV by měl</w:t>
      </w:r>
      <w:r w:rsidR="00DD2962">
        <w:t>y</w:t>
      </w:r>
      <w:r w:rsidRPr="004E7941">
        <w:t xml:space="preserve"> být do budoucna řešen</w:t>
      </w:r>
      <w:r w:rsidR="00DD2962">
        <w:t>y</w:t>
      </w:r>
      <w:r w:rsidRPr="004E7941">
        <w:t xml:space="preserve"> </w:t>
      </w:r>
      <w:r w:rsidR="00DD2962">
        <w:t>mimo Trojskou kotlinu.</w:t>
      </w:r>
    </w:p>
    <w:p w14:paraId="73941810" w14:textId="77777777" w:rsidR="00204E86" w:rsidRPr="004E7941" w:rsidRDefault="00204E86" w:rsidP="003105B5">
      <w:pPr>
        <w:rPr>
          <w:rFonts w:cs="Unit Pro"/>
          <w:color w:val="000000"/>
        </w:rPr>
      </w:pPr>
    </w:p>
    <w:p w14:paraId="4C746871" w14:textId="6AC44251" w:rsidR="001B627F" w:rsidRPr="00DD2962" w:rsidRDefault="00204E86" w:rsidP="00DD2962">
      <w:pPr>
        <w:pStyle w:val="Bezmezer"/>
        <w:rPr>
          <w:rFonts w:asciiTheme="minorHAnsi" w:hAnsiTheme="minorHAnsi"/>
          <w:i/>
        </w:rPr>
      </w:pPr>
      <w:r w:rsidRPr="00DD2962">
        <w:rPr>
          <w:rFonts w:asciiTheme="minorHAnsi" w:hAnsiTheme="minorHAnsi"/>
          <w:i/>
        </w:rPr>
        <w:t>ad</w:t>
      </w:r>
      <w:r w:rsidR="00443BD5" w:rsidRPr="00DD2962">
        <w:rPr>
          <w:rFonts w:asciiTheme="minorHAnsi" w:hAnsiTheme="minorHAnsi"/>
          <w:i/>
        </w:rPr>
        <w:t xml:space="preserve"> Úkoly pro podrobnější územně plánovací dokumentaci:</w:t>
      </w:r>
    </w:p>
    <w:p w14:paraId="0D2E1EEA" w14:textId="144FCE9C" w:rsidR="003105B5" w:rsidRDefault="003105B5" w:rsidP="00DD2962">
      <w:pPr>
        <w:pStyle w:val="Bezmezer"/>
        <w:rPr>
          <w:rFonts w:asciiTheme="minorHAnsi" w:hAnsiTheme="minorHAnsi"/>
          <w:i/>
        </w:rPr>
      </w:pPr>
      <w:r w:rsidRPr="00DD2962">
        <w:rPr>
          <w:rFonts w:asciiTheme="minorHAnsi" w:hAnsiTheme="minorHAnsi"/>
          <w:i/>
        </w:rPr>
        <w:t>d) prověřit rozsah rozvojových</w:t>
      </w:r>
      <w:r w:rsidR="00DD2962">
        <w:rPr>
          <w:rFonts w:asciiTheme="minorHAnsi" w:hAnsiTheme="minorHAnsi"/>
          <w:i/>
        </w:rPr>
        <w:t xml:space="preserve"> rezerv Botanické zahrady Praha</w:t>
      </w:r>
    </w:p>
    <w:p w14:paraId="27113168" w14:textId="77777777" w:rsidR="00DD2962" w:rsidRPr="00DD2962" w:rsidRDefault="00DD2962" w:rsidP="00DD2962">
      <w:pPr>
        <w:pStyle w:val="Bezmezer"/>
        <w:rPr>
          <w:rFonts w:asciiTheme="minorHAnsi" w:hAnsiTheme="minorHAnsi"/>
          <w:b/>
          <w:bCs/>
          <w:i/>
          <w:iCs/>
        </w:rPr>
      </w:pPr>
    </w:p>
    <w:p w14:paraId="0F78B337" w14:textId="692F0533" w:rsidR="003105B5" w:rsidRPr="004E7941" w:rsidRDefault="003105B5" w:rsidP="003105B5">
      <w:pPr>
        <w:tabs>
          <w:tab w:val="left" w:pos="550"/>
        </w:tabs>
        <w:spacing w:after="120"/>
        <w:ind w:right="-159"/>
        <w:jc w:val="both"/>
        <w:rPr>
          <w:u w:val="single"/>
        </w:rPr>
      </w:pPr>
      <w:r w:rsidRPr="004E7941">
        <w:rPr>
          <w:u w:val="single"/>
        </w:rPr>
        <w:t>Připomínka:</w:t>
      </w:r>
    </w:p>
    <w:p w14:paraId="5C123004" w14:textId="61AD92CD" w:rsidR="003105B5" w:rsidRPr="004E7941" w:rsidRDefault="003105B5" w:rsidP="003105B5">
      <w:pPr>
        <w:rPr>
          <w:b/>
          <w:bCs/>
          <w:i/>
          <w:iCs/>
        </w:rPr>
      </w:pPr>
      <w:r w:rsidRPr="004E7941">
        <w:t>Městská část Praha-Troja požaduje rozšířit hranice specifické oblasti a zahrnout areál ČZU a svahy v Podhoří.</w:t>
      </w:r>
    </w:p>
    <w:p w14:paraId="7B2751C9" w14:textId="77777777" w:rsidR="001B627F" w:rsidRPr="004E7941" w:rsidRDefault="001B627F" w:rsidP="001B627F">
      <w:pPr>
        <w:tabs>
          <w:tab w:val="left" w:pos="550"/>
        </w:tabs>
        <w:ind w:right="-159"/>
        <w:jc w:val="both"/>
        <w:rPr>
          <w:b/>
          <w:bCs/>
          <w:i/>
        </w:rPr>
      </w:pPr>
      <w:r w:rsidRPr="004E7941">
        <w:rPr>
          <w:b/>
          <w:bCs/>
          <w:i/>
        </w:rPr>
        <w:t>Tuto připomínku považuje městská část za zásadní</w:t>
      </w:r>
    </w:p>
    <w:p w14:paraId="39818E81" w14:textId="77777777" w:rsidR="003105B5" w:rsidRPr="004E7941" w:rsidRDefault="003105B5" w:rsidP="003105B5">
      <w:pPr>
        <w:autoSpaceDE w:val="0"/>
        <w:autoSpaceDN w:val="0"/>
        <w:adjustRightInd w:val="0"/>
        <w:spacing w:after="120"/>
        <w:jc w:val="both"/>
        <w:rPr>
          <w:u w:val="single"/>
        </w:rPr>
      </w:pPr>
      <w:r w:rsidRPr="004E7941">
        <w:rPr>
          <w:u w:val="single"/>
        </w:rPr>
        <w:t>Odůvodnění:</w:t>
      </w:r>
    </w:p>
    <w:p w14:paraId="4DE11DB1" w14:textId="1CEC6656" w:rsidR="003105B5" w:rsidRPr="004E7941" w:rsidRDefault="00BE3E9E" w:rsidP="005A0D89">
      <w:pPr>
        <w:autoSpaceDE w:val="0"/>
        <w:autoSpaceDN w:val="0"/>
        <w:adjustRightInd w:val="0"/>
        <w:spacing w:before="100" w:after="80" w:line="221" w:lineRule="atLeast"/>
        <w:ind w:left="40"/>
        <w:jc w:val="both"/>
      </w:pPr>
      <w:r>
        <w:t xml:space="preserve">Bod </w:t>
      </w:r>
      <w:r w:rsidRPr="009055D3">
        <w:rPr>
          <w:rFonts w:cs="Unit Pro"/>
          <w:i/>
          <w:color w:val="000000"/>
        </w:rPr>
        <w:t>d) prověřit rozsah rozvojových rezerv Botanické zahrady Praha</w:t>
      </w:r>
      <w:r w:rsidRPr="004E7941">
        <w:t xml:space="preserve"> je nespln</w:t>
      </w:r>
      <w:r>
        <w:t>itelný jelikož plochy územních rezerv b</w:t>
      </w:r>
      <w:r w:rsidRPr="004E7941">
        <w:t xml:space="preserve">otanické zahrady v Podhoří leží mimo vyznačenou </w:t>
      </w:r>
      <w:r w:rsidRPr="009055D3">
        <w:t xml:space="preserve">oblast </w:t>
      </w:r>
      <w:r w:rsidRPr="009055D3">
        <w:rPr>
          <w:rFonts w:cs="Unit Pro"/>
          <w:bCs/>
          <w:color w:val="000000"/>
        </w:rPr>
        <w:t xml:space="preserve">c) 2.1 </w:t>
      </w:r>
      <w:proofErr w:type="spellStart"/>
      <w:r w:rsidRPr="009055D3">
        <w:rPr>
          <w:rFonts w:cs="Unit Pro"/>
          <w:bCs/>
          <w:color w:val="000000"/>
        </w:rPr>
        <w:t>Draháň</w:t>
      </w:r>
      <w:proofErr w:type="spellEnd"/>
      <w:r w:rsidRPr="009055D3">
        <w:rPr>
          <w:rFonts w:cs="Unit Pro"/>
          <w:bCs/>
          <w:color w:val="000000"/>
        </w:rPr>
        <w:t xml:space="preserve"> – Troja – Bubeneč (400/Z/70). </w:t>
      </w:r>
      <w:r w:rsidR="001B627F" w:rsidRPr="00BE3E9E">
        <w:rPr>
          <w:rFonts w:cs="Unit Pro"/>
          <w:bCs/>
          <w:color w:val="000000"/>
        </w:rPr>
        <w:t>A</w:t>
      </w:r>
      <w:r w:rsidR="003105B5" w:rsidRPr="00BE3E9E">
        <w:t>reál ČZU a svahy v Podhoří včetně objektu bývalých vinných skl</w:t>
      </w:r>
      <w:r>
        <w:t>epů v Podhoří jsou d</w:t>
      </w:r>
      <w:r w:rsidR="003105B5" w:rsidRPr="00BE3E9E">
        <w:t>ůležitou součástí specifické</w:t>
      </w:r>
      <w:r w:rsidR="003105B5" w:rsidRPr="004E7941">
        <w:t xml:space="preserve"> </w:t>
      </w:r>
      <w:r w:rsidR="001B627F" w:rsidRPr="004E7941">
        <w:t>osvětové a vzdělávací oblasti.</w:t>
      </w:r>
      <w:r w:rsidR="003105B5" w:rsidRPr="004E7941">
        <w:t>.</w:t>
      </w:r>
    </w:p>
    <w:p w14:paraId="0357B53D" w14:textId="6BD122FC" w:rsidR="00BE3E9E" w:rsidRDefault="00BE3E9E" w:rsidP="004212AD"/>
    <w:p w14:paraId="6D33EA9A" w14:textId="77777777" w:rsidR="00D613B8" w:rsidRPr="004E7941" w:rsidRDefault="00D613B8" w:rsidP="00D613B8">
      <w:pPr>
        <w:autoSpaceDE w:val="0"/>
        <w:autoSpaceDN w:val="0"/>
        <w:adjustRightInd w:val="0"/>
        <w:spacing w:before="100" w:after="80" w:line="221" w:lineRule="atLeast"/>
        <w:rPr>
          <w:rFonts w:cs="Unit Pro"/>
          <w:color w:val="000000"/>
        </w:rPr>
      </w:pPr>
      <w:r>
        <w:rPr>
          <w:rFonts w:cs="Unit Pro"/>
          <w:b/>
          <w:bCs/>
          <w:color w:val="000000"/>
        </w:rPr>
        <w:t xml:space="preserve">ad </w:t>
      </w:r>
      <w:r w:rsidRPr="004E7941">
        <w:rPr>
          <w:rFonts w:cs="Unit Pro"/>
          <w:b/>
          <w:bCs/>
          <w:color w:val="000000"/>
        </w:rPr>
        <w:t>d) 3.7 Holešovice – Bubny – Zátory (400/Z/56)</w:t>
      </w:r>
    </w:p>
    <w:p w14:paraId="7BBBF9E5" w14:textId="77777777" w:rsidR="00D613B8" w:rsidRPr="00E679E8" w:rsidRDefault="00D613B8" w:rsidP="00D613B8">
      <w:pPr>
        <w:autoSpaceDE w:val="0"/>
        <w:autoSpaceDN w:val="0"/>
        <w:adjustRightInd w:val="0"/>
        <w:spacing w:before="60" w:after="60" w:line="181" w:lineRule="atLeast"/>
        <w:rPr>
          <w:rFonts w:cs="Unit Pro"/>
          <w:i/>
          <w:iCs/>
          <w:color w:val="000000"/>
        </w:rPr>
      </w:pPr>
      <w:r w:rsidRPr="00E679E8">
        <w:rPr>
          <w:rFonts w:cs="Unit Pro"/>
          <w:i/>
          <w:iCs/>
          <w:color w:val="000000"/>
        </w:rPr>
        <w:t>Podmínky pro následné rozhodování o změnách v území:</w:t>
      </w:r>
    </w:p>
    <w:p w14:paraId="756ED261" w14:textId="77777777" w:rsidR="00D613B8" w:rsidRPr="004E7941" w:rsidRDefault="00D613B8" w:rsidP="00D613B8">
      <w:pPr>
        <w:autoSpaceDE w:val="0"/>
        <w:autoSpaceDN w:val="0"/>
        <w:adjustRightInd w:val="0"/>
        <w:spacing w:before="40" w:after="40" w:line="181" w:lineRule="atLeast"/>
        <w:rPr>
          <w:rFonts w:cs="Unit Pro"/>
          <w:color w:val="000000"/>
        </w:rPr>
      </w:pPr>
      <w:r w:rsidRPr="007617D0">
        <w:rPr>
          <w:rFonts w:ascii="Calibri" w:eastAsia="Calibri" w:hAnsi="Calibri" w:cs="Times New Roman"/>
          <w:i/>
        </w:rPr>
        <w:t xml:space="preserve">ad d) 3.7 </w:t>
      </w:r>
      <w:r w:rsidRPr="007617D0">
        <w:rPr>
          <w:rFonts w:cs="Unit Pro"/>
          <w:i/>
          <w:color w:val="000000"/>
        </w:rPr>
        <w:t>e) respektování maximální výšky nové zástavby, která nedostoupí k horním hranám zelených svahů Troje, Kobylis a</w:t>
      </w:r>
      <w:r>
        <w:rPr>
          <w:rFonts w:cs="Unit Pro"/>
          <w:i/>
          <w:color w:val="000000"/>
        </w:rPr>
        <w:t xml:space="preserve"> Žižkova</w:t>
      </w:r>
    </w:p>
    <w:p w14:paraId="3789CDBF" w14:textId="77777777" w:rsidR="00D613B8" w:rsidRDefault="00D613B8" w:rsidP="00D613B8">
      <w:pPr>
        <w:tabs>
          <w:tab w:val="left" w:pos="550"/>
        </w:tabs>
        <w:spacing w:after="0"/>
        <w:ind w:right="-159"/>
        <w:jc w:val="both"/>
        <w:rPr>
          <w:u w:val="single"/>
        </w:rPr>
      </w:pPr>
    </w:p>
    <w:p w14:paraId="3CA6F1A0" w14:textId="77777777" w:rsidR="00D613B8" w:rsidRPr="004E7941" w:rsidRDefault="00D613B8" w:rsidP="00D613B8">
      <w:pPr>
        <w:tabs>
          <w:tab w:val="left" w:pos="550"/>
        </w:tabs>
        <w:spacing w:after="120"/>
        <w:ind w:right="-159"/>
        <w:jc w:val="both"/>
        <w:rPr>
          <w:u w:val="single"/>
        </w:rPr>
      </w:pPr>
      <w:r w:rsidRPr="004E7941">
        <w:rPr>
          <w:u w:val="single"/>
        </w:rPr>
        <w:t>Připomínka:</w:t>
      </w:r>
    </w:p>
    <w:p w14:paraId="6B906DC6" w14:textId="77777777" w:rsidR="00D613B8" w:rsidRPr="004E7941" w:rsidRDefault="00D613B8" w:rsidP="00D613B8">
      <w:pPr>
        <w:tabs>
          <w:tab w:val="left" w:pos="550"/>
        </w:tabs>
        <w:spacing w:after="120"/>
        <w:ind w:right="-159"/>
        <w:jc w:val="both"/>
      </w:pPr>
      <w:r w:rsidRPr="004E7941">
        <w:t xml:space="preserve">Městská část Praha-Troja nesouhlasí a požaduje tento bod vypustit </w:t>
      </w:r>
    </w:p>
    <w:p w14:paraId="1ED03F4A" w14:textId="77777777" w:rsidR="00D613B8" w:rsidRPr="004E7941" w:rsidRDefault="00D613B8" w:rsidP="00D613B8">
      <w:pPr>
        <w:tabs>
          <w:tab w:val="left" w:pos="550"/>
        </w:tabs>
        <w:ind w:right="-159"/>
        <w:jc w:val="both"/>
        <w:rPr>
          <w:b/>
          <w:bCs/>
          <w:i/>
        </w:rPr>
      </w:pPr>
      <w:r w:rsidRPr="004E7941">
        <w:rPr>
          <w:b/>
          <w:bCs/>
          <w:i/>
        </w:rPr>
        <w:t>Tuto připomínku považuje městská část za zásadní</w:t>
      </w:r>
    </w:p>
    <w:p w14:paraId="3618C530" w14:textId="77777777" w:rsidR="00D613B8" w:rsidRPr="004E7941" w:rsidRDefault="00D613B8" w:rsidP="00D613B8">
      <w:pPr>
        <w:rPr>
          <w:u w:val="single"/>
        </w:rPr>
      </w:pPr>
      <w:r w:rsidRPr="004E7941">
        <w:rPr>
          <w:u w:val="single"/>
        </w:rPr>
        <w:t>Odůvodnění:</w:t>
      </w:r>
    </w:p>
    <w:p w14:paraId="6F518AF7" w14:textId="45E49382" w:rsidR="00D613B8" w:rsidRPr="00E7252D" w:rsidRDefault="00D613B8" w:rsidP="00D613B8">
      <w:pPr>
        <w:jc w:val="both"/>
      </w:pPr>
      <w:r w:rsidRPr="004E7941">
        <w:t xml:space="preserve">Převýšení </w:t>
      </w:r>
      <w:r>
        <w:t xml:space="preserve">úrovně terénu transformační oblasti vůči stoupajícímu terénu trojských svahů až k Velké Skále je přibližně v rozsahu 70–123 metrů a </w:t>
      </w:r>
      <w:r w:rsidRPr="004E7941">
        <w:t xml:space="preserve">je </w:t>
      </w:r>
      <w:r>
        <w:t xml:space="preserve">tak neurčitým a zároveň </w:t>
      </w:r>
      <w:r w:rsidRPr="004E7941">
        <w:t>neakceptovatelným limitem pro stanovení maximáln</w:t>
      </w:r>
      <w:r>
        <w:t>í</w:t>
      </w:r>
      <w:r w:rsidRPr="004E7941">
        <w:t xml:space="preserve"> výšky zástavby</w:t>
      </w:r>
      <w:r>
        <w:t xml:space="preserve"> na druhém břehu</w:t>
      </w:r>
      <w:r w:rsidRPr="004E7941">
        <w:t xml:space="preserve">, která by měla zohledňovat </w:t>
      </w:r>
      <w:r>
        <w:t xml:space="preserve">hladiny </w:t>
      </w:r>
      <w:r w:rsidRPr="004E7941">
        <w:t xml:space="preserve">okolní </w:t>
      </w:r>
      <w:r w:rsidRPr="004E7941">
        <w:lastRenderedPageBreak/>
        <w:t xml:space="preserve">zástavby a </w:t>
      </w:r>
      <w:r>
        <w:t xml:space="preserve">zároveň </w:t>
      </w:r>
      <w:r w:rsidRPr="004E7941">
        <w:t>pozici v těsné vazbě na rekreační a přírodní prostor vltavské nivy.</w:t>
      </w:r>
      <w:r>
        <w:t xml:space="preserve"> </w:t>
      </w:r>
      <w:r w:rsidRPr="00E7252D">
        <w:rPr>
          <w:rFonts w:cstheme="minorHAnsi"/>
        </w:rPr>
        <w:t>Rozsah území se zákazem výškových staveb je ukotven v platném znění ZÚR a rovněž je součástí dokumentace platného Územního plánu SÚ HMP.</w:t>
      </w:r>
    </w:p>
    <w:p w14:paraId="264D1F57" w14:textId="77777777" w:rsidR="00D613B8" w:rsidRDefault="00D613B8" w:rsidP="00D613B8"/>
    <w:p w14:paraId="77B81EF3" w14:textId="77777777" w:rsidR="00D613B8" w:rsidRPr="006762A7" w:rsidRDefault="00D613B8" w:rsidP="00D613B8">
      <w:pPr>
        <w:rPr>
          <w:rFonts w:cs="Unit Pro"/>
          <w:b/>
          <w:bCs/>
          <w:color w:val="000000"/>
        </w:rPr>
      </w:pPr>
      <w:r w:rsidRPr="006762A7">
        <w:rPr>
          <w:rFonts w:cs="Unit Pro"/>
          <w:b/>
          <w:bCs/>
          <w:color w:val="000000"/>
        </w:rPr>
        <w:t>ad d) 5 Územní systém ekologické stability</w:t>
      </w:r>
    </w:p>
    <w:p w14:paraId="6D884204" w14:textId="77777777" w:rsidR="00D613B8" w:rsidRPr="006762A7" w:rsidRDefault="00D613B8" w:rsidP="00D613B8">
      <w:pPr>
        <w:rPr>
          <w:i/>
          <w:iCs/>
        </w:rPr>
      </w:pPr>
      <w:r w:rsidRPr="006762A7">
        <w:rPr>
          <w:i/>
          <w:iCs/>
        </w:rPr>
        <w:t xml:space="preserve">Regionální biokoridor suchozemský 500/Z/72 </w:t>
      </w:r>
    </w:p>
    <w:p w14:paraId="1F598978" w14:textId="77777777" w:rsidR="00D613B8" w:rsidRPr="004E7941" w:rsidRDefault="00D613B8" w:rsidP="00D613B8">
      <w:pPr>
        <w:tabs>
          <w:tab w:val="left" w:pos="550"/>
        </w:tabs>
        <w:spacing w:after="120"/>
        <w:ind w:right="-159"/>
        <w:jc w:val="both"/>
        <w:rPr>
          <w:u w:val="single"/>
        </w:rPr>
      </w:pPr>
      <w:r w:rsidRPr="004E7941">
        <w:rPr>
          <w:u w:val="single"/>
        </w:rPr>
        <w:t>Připomínka:</w:t>
      </w:r>
    </w:p>
    <w:p w14:paraId="48FB775E" w14:textId="77777777" w:rsidR="00D613B8" w:rsidRDefault="00D613B8" w:rsidP="00D613B8">
      <w:pPr>
        <w:tabs>
          <w:tab w:val="left" w:pos="550"/>
        </w:tabs>
        <w:spacing w:after="120"/>
        <w:ind w:right="-159"/>
        <w:jc w:val="both"/>
      </w:pPr>
      <w:r w:rsidRPr="006762A7">
        <w:t>Městská část Praha-Troja nesouhlasí s vymezením a požaduje do plochy regionálního biokoridoru zahrnout plochy přírodních památek Havránka a Velká Skála a jižní hranici posunout severněji mimo centrální část souvislé trojské zástavby.</w:t>
      </w:r>
    </w:p>
    <w:p w14:paraId="721F2285" w14:textId="77777777" w:rsidR="00D613B8" w:rsidRPr="004E7941" w:rsidRDefault="00D613B8" w:rsidP="00D613B8">
      <w:pPr>
        <w:tabs>
          <w:tab w:val="left" w:pos="550"/>
        </w:tabs>
        <w:ind w:right="-159"/>
        <w:jc w:val="both"/>
        <w:rPr>
          <w:b/>
          <w:bCs/>
          <w:i/>
        </w:rPr>
      </w:pPr>
      <w:r w:rsidRPr="004E7941">
        <w:rPr>
          <w:b/>
          <w:bCs/>
          <w:i/>
        </w:rPr>
        <w:t>Tuto připomínku považuje městská část za zásadní</w:t>
      </w:r>
    </w:p>
    <w:p w14:paraId="2F7C2C32" w14:textId="77777777" w:rsidR="00D613B8" w:rsidRPr="004E7941" w:rsidRDefault="00D613B8" w:rsidP="00D613B8">
      <w:pPr>
        <w:autoSpaceDE w:val="0"/>
        <w:autoSpaceDN w:val="0"/>
        <w:adjustRightInd w:val="0"/>
        <w:spacing w:after="120"/>
        <w:jc w:val="both"/>
        <w:rPr>
          <w:u w:val="single"/>
        </w:rPr>
      </w:pPr>
      <w:r w:rsidRPr="004E7941">
        <w:rPr>
          <w:u w:val="single"/>
        </w:rPr>
        <w:t>Odůvodnění:</w:t>
      </w:r>
    </w:p>
    <w:p w14:paraId="49B858F3" w14:textId="77777777" w:rsidR="00D613B8" w:rsidRPr="006762A7" w:rsidRDefault="00D613B8" w:rsidP="00D613B8">
      <w:pPr>
        <w:rPr>
          <w:bCs/>
        </w:rPr>
      </w:pPr>
      <w:r w:rsidRPr="006762A7">
        <w:rPr>
          <w:bCs/>
        </w:rPr>
        <w:t>Plochy přírodních památek Havránka a Velká Skála přirozeně plní funkci biokoridoru. V jižní části je biokoridor navržen v zastavěné části obce včetně dvou hlavních komunikací.</w:t>
      </w:r>
    </w:p>
    <w:p w14:paraId="40393380" w14:textId="77777777" w:rsidR="00D613B8" w:rsidRDefault="00D613B8" w:rsidP="00D613B8">
      <w:pPr>
        <w:rPr>
          <w:b/>
          <w:bCs/>
        </w:rPr>
      </w:pPr>
    </w:p>
    <w:p w14:paraId="6D798B71" w14:textId="77777777" w:rsidR="00D613B8" w:rsidRDefault="00D613B8" w:rsidP="00D613B8">
      <w:pPr>
        <w:rPr>
          <w:b/>
          <w:bCs/>
        </w:rPr>
      </w:pPr>
      <w:r>
        <w:rPr>
          <w:b/>
          <w:bCs/>
        </w:rPr>
        <w:t>ad</w:t>
      </w:r>
      <w:r w:rsidRPr="006762A7">
        <w:rPr>
          <w:b/>
          <w:bCs/>
        </w:rPr>
        <w:t xml:space="preserve"> Výkres uspořádání území Prahy</w:t>
      </w:r>
      <w:r>
        <w:rPr>
          <w:b/>
          <w:bCs/>
        </w:rPr>
        <w:t xml:space="preserve"> Z 01</w:t>
      </w:r>
    </w:p>
    <w:p w14:paraId="6AE75500" w14:textId="77777777" w:rsidR="00D613B8" w:rsidRPr="004E7941" w:rsidRDefault="00D613B8" w:rsidP="00D613B8">
      <w:pPr>
        <w:tabs>
          <w:tab w:val="left" w:pos="550"/>
        </w:tabs>
        <w:spacing w:after="120"/>
        <w:ind w:right="-159"/>
        <w:jc w:val="both"/>
        <w:rPr>
          <w:u w:val="single"/>
        </w:rPr>
      </w:pPr>
      <w:r w:rsidRPr="004E7941">
        <w:rPr>
          <w:u w:val="single"/>
        </w:rPr>
        <w:t>Připomínka:</w:t>
      </w:r>
    </w:p>
    <w:p w14:paraId="47B4D105" w14:textId="77777777" w:rsidR="00D613B8" w:rsidRDefault="00D613B8" w:rsidP="00D613B8">
      <w:pPr>
        <w:tabs>
          <w:tab w:val="left" w:pos="550"/>
        </w:tabs>
        <w:spacing w:after="120"/>
        <w:ind w:right="-159"/>
        <w:jc w:val="both"/>
      </w:pPr>
      <w:r w:rsidRPr="006762A7">
        <w:t>Městská část Praha-Troja nesouhlasí s</w:t>
      </w:r>
      <w:r>
        <w:t> </w:t>
      </w:r>
      <w:r w:rsidRPr="006762A7">
        <w:t>vymezen</w:t>
      </w:r>
      <w:r>
        <w:t xml:space="preserve">ým rozsahem Enklávy otevřené krajiny </w:t>
      </w:r>
      <w:r w:rsidRPr="006762A7">
        <w:t xml:space="preserve">a požaduje </w:t>
      </w:r>
      <w:r>
        <w:t xml:space="preserve">její rozšíření západním směrem k přírodní památce </w:t>
      </w:r>
      <w:proofErr w:type="spellStart"/>
      <w:r>
        <w:t>Salabka</w:t>
      </w:r>
      <w:proofErr w:type="spellEnd"/>
      <w:r>
        <w:t xml:space="preserve"> a severním směrem zahrnout plochy třešňových sadů.</w:t>
      </w:r>
    </w:p>
    <w:p w14:paraId="7EC37591" w14:textId="77777777" w:rsidR="00D613B8" w:rsidRPr="004E7941" w:rsidRDefault="00D613B8" w:rsidP="00D613B8">
      <w:pPr>
        <w:tabs>
          <w:tab w:val="left" w:pos="550"/>
        </w:tabs>
        <w:ind w:right="-159"/>
        <w:jc w:val="both"/>
        <w:rPr>
          <w:b/>
          <w:bCs/>
          <w:i/>
        </w:rPr>
      </w:pPr>
      <w:r w:rsidRPr="004E7941">
        <w:rPr>
          <w:b/>
          <w:bCs/>
          <w:i/>
        </w:rPr>
        <w:t>Tuto připomínku považuje městská část za zásadní</w:t>
      </w:r>
    </w:p>
    <w:p w14:paraId="2B824A31" w14:textId="77777777" w:rsidR="00D613B8" w:rsidRPr="004E7941" w:rsidRDefault="00D613B8" w:rsidP="00D613B8">
      <w:pPr>
        <w:autoSpaceDE w:val="0"/>
        <w:autoSpaceDN w:val="0"/>
        <w:adjustRightInd w:val="0"/>
        <w:spacing w:after="120"/>
        <w:jc w:val="both"/>
        <w:rPr>
          <w:u w:val="single"/>
        </w:rPr>
      </w:pPr>
      <w:r w:rsidRPr="004E7941">
        <w:rPr>
          <w:u w:val="single"/>
        </w:rPr>
        <w:t>Odůvodnění:</w:t>
      </w:r>
    </w:p>
    <w:p w14:paraId="4064FFDC" w14:textId="77777777" w:rsidR="00D613B8" w:rsidRDefault="00D613B8" w:rsidP="00D613B8">
      <w:r>
        <w:t>Vymezené území nezahrnuje celé údolí haltýřského potoka a volné krajiny trojských strání.</w:t>
      </w:r>
    </w:p>
    <w:p w14:paraId="7DB86E63" w14:textId="77777777" w:rsidR="00D613B8" w:rsidRPr="004E7941" w:rsidRDefault="00D613B8" w:rsidP="00D613B8"/>
    <w:p w14:paraId="575F33A8" w14:textId="48FE2428" w:rsidR="00BE3E9E" w:rsidRPr="00BE3E9E" w:rsidRDefault="001B627F" w:rsidP="005A0D89">
      <w:pPr>
        <w:rPr>
          <w:b/>
        </w:rPr>
      </w:pPr>
      <w:r w:rsidRPr="00BE3E9E">
        <w:rPr>
          <w:b/>
          <w:bCs/>
          <w:iCs/>
        </w:rPr>
        <w:t>d) 6</w:t>
      </w:r>
      <w:r w:rsidR="00BE3E9E" w:rsidRPr="00BE3E9E">
        <w:rPr>
          <w:b/>
          <w:bCs/>
          <w:iCs/>
        </w:rPr>
        <w:t>.2.2</w:t>
      </w:r>
      <w:r w:rsidRPr="00BE3E9E">
        <w:rPr>
          <w:b/>
          <w:bCs/>
          <w:iCs/>
        </w:rPr>
        <w:t xml:space="preserve"> </w:t>
      </w:r>
      <w:r w:rsidR="00BE3E9E" w:rsidRPr="00BE3E9E">
        <w:rPr>
          <w:b/>
        </w:rPr>
        <w:t>Koridory pro prvky nadřazeného komunikačního systému Prahy</w:t>
      </w:r>
    </w:p>
    <w:p w14:paraId="45C41283" w14:textId="5272A69F" w:rsidR="001B627F" w:rsidRPr="004E7941" w:rsidRDefault="001B627F" w:rsidP="001B627F">
      <w:pPr>
        <w:tabs>
          <w:tab w:val="left" w:pos="550"/>
        </w:tabs>
        <w:spacing w:after="120"/>
        <w:ind w:right="-159"/>
        <w:jc w:val="both"/>
        <w:rPr>
          <w:u w:val="single"/>
        </w:rPr>
      </w:pPr>
      <w:r w:rsidRPr="004E7941">
        <w:rPr>
          <w:u w:val="single"/>
        </w:rPr>
        <w:t>Připomínka:</w:t>
      </w:r>
    </w:p>
    <w:p w14:paraId="0E0712EB" w14:textId="1B82BF75" w:rsidR="001B627F" w:rsidRPr="004E7941" w:rsidRDefault="001B627F" w:rsidP="005A0D89">
      <w:pPr>
        <w:jc w:val="both"/>
        <w:rPr>
          <w:b/>
          <w:bCs/>
          <w:i/>
          <w:iCs/>
        </w:rPr>
      </w:pPr>
      <w:r w:rsidRPr="004E7941">
        <w:t xml:space="preserve">Městská část Praha-Troja požaduje </w:t>
      </w:r>
      <w:r w:rsidR="00BE3E9E">
        <w:t xml:space="preserve">v souladu s bodem d) 6 d) </w:t>
      </w:r>
      <w:r w:rsidRPr="004E7941">
        <w:t xml:space="preserve">doplnit </w:t>
      </w:r>
      <w:r w:rsidR="00BE3E9E">
        <w:t xml:space="preserve">do textové i grafické části </w:t>
      </w:r>
      <w:r w:rsidRPr="004E7941">
        <w:t xml:space="preserve">územní rezervu pro </w:t>
      </w:r>
      <w:r w:rsidR="00BE3E9E">
        <w:t>koridor městského</w:t>
      </w:r>
      <w:r w:rsidRPr="004E7941">
        <w:t xml:space="preserve"> automobilov</w:t>
      </w:r>
      <w:r w:rsidR="00BE3E9E">
        <w:t>ého</w:t>
      </w:r>
      <w:r w:rsidRPr="004E7941">
        <w:t xml:space="preserve"> tunel</w:t>
      </w:r>
      <w:r w:rsidR="00BE3E9E">
        <w:t>u</w:t>
      </w:r>
      <w:r w:rsidRPr="004E7941">
        <w:t xml:space="preserve"> propojující</w:t>
      </w:r>
      <w:r w:rsidR="00BE3E9E">
        <w:t>ho</w:t>
      </w:r>
      <w:r w:rsidRPr="004E7941">
        <w:t xml:space="preserve"> ulici Čimická s předpolím Trojského mostu.</w:t>
      </w:r>
    </w:p>
    <w:p w14:paraId="406D875B" w14:textId="77777777" w:rsidR="001B627F" w:rsidRPr="004E7941" w:rsidRDefault="001B627F" w:rsidP="001B627F">
      <w:pPr>
        <w:tabs>
          <w:tab w:val="left" w:pos="550"/>
        </w:tabs>
        <w:ind w:right="-159"/>
        <w:jc w:val="both"/>
        <w:rPr>
          <w:b/>
          <w:bCs/>
          <w:i/>
        </w:rPr>
      </w:pPr>
      <w:r w:rsidRPr="004E7941">
        <w:rPr>
          <w:b/>
          <w:bCs/>
          <w:i/>
        </w:rPr>
        <w:t>Tuto připomínku považuje městská část za zásadní</w:t>
      </w:r>
    </w:p>
    <w:p w14:paraId="44EE7A8F" w14:textId="77777777" w:rsidR="001B627F" w:rsidRPr="004E7941" w:rsidRDefault="001B627F" w:rsidP="001B627F">
      <w:pPr>
        <w:autoSpaceDE w:val="0"/>
        <w:autoSpaceDN w:val="0"/>
        <w:adjustRightInd w:val="0"/>
        <w:spacing w:after="120"/>
        <w:jc w:val="both"/>
        <w:rPr>
          <w:u w:val="single"/>
        </w:rPr>
      </w:pPr>
      <w:r w:rsidRPr="004E7941">
        <w:rPr>
          <w:u w:val="single"/>
        </w:rPr>
        <w:t>Odůvodnění:</w:t>
      </w:r>
    </w:p>
    <w:p w14:paraId="5D9B446D" w14:textId="4ACB5BFE" w:rsidR="00443BD5" w:rsidRPr="00BE413C" w:rsidRDefault="005A0D89" w:rsidP="005A0D89">
      <w:pPr>
        <w:autoSpaceDE w:val="0"/>
        <w:autoSpaceDN w:val="0"/>
        <w:adjustRightInd w:val="0"/>
        <w:spacing w:before="100" w:after="80" w:line="221" w:lineRule="atLeast"/>
        <w:ind w:left="40"/>
        <w:jc w:val="both"/>
        <w:rPr>
          <w:bCs/>
          <w:i/>
          <w:iCs/>
        </w:rPr>
      </w:pPr>
      <w:r>
        <w:rPr>
          <w:rFonts w:cs="Unit Pro"/>
          <w:color w:val="000000"/>
        </w:rPr>
        <w:t>P</w:t>
      </w:r>
      <w:r w:rsidR="001B627F" w:rsidRPr="004E7941">
        <w:rPr>
          <w:rFonts w:cs="Unit Pro"/>
          <w:color w:val="000000"/>
        </w:rPr>
        <w:t>o zprovoznění Pražského okruhu a Stavb</w:t>
      </w:r>
      <w:r w:rsidR="00BE3E9E">
        <w:rPr>
          <w:rFonts w:cs="Unit Pro"/>
          <w:color w:val="000000"/>
        </w:rPr>
        <w:t>ou</w:t>
      </w:r>
      <w:r w:rsidR="001B627F" w:rsidRPr="004E7941">
        <w:rPr>
          <w:rFonts w:cs="Unit Pro"/>
          <w:color w:val="000000"/>
        </w:rPr>
        <w:t xml:space="preserve"> č 519, Čimický přivaděč dojde k navýšení </w:t>
      </w:r>
      <w:r w:rsidR="006B0216">
        <w:rPr>
          <w:rFonts w:cs="Unit Pro"/>
          <w:color w:val="000000"/>
        </w:rPr>
        <w:t xml:space="preserve">intenzity </w:t>
      </w:r>
      <w:r w:rsidR="001B627F" w:rsidRPr="004E7941">
        <w:rPr>
          <w:rFonts w:cs="Unit Pro"/>
          <w:color w:val="000000"/>
        </w:rPr>
        <w:t xml:space="preserve">IAD mezi Pražským a Městským </w:t>
      </w:r>
      <w:r w:rsidR="001B627F" w:rsidRPr="00BE413C">
        <w:rPr>
          <w:rFonts w:cs="Unit Pro"/>
          <w:color w:val="000000"/>
        </w:rPr>
        <w:t>okruhem</w:t>
      </w:r>
      <w:r w:rsidR="00443BD5" w:rsidRPr="00BE413C">
        <w:rPr>
          <w:rFonts w:cs="Unit Pro"/>
          <w:color w:val="000000"/>
        </w:rPr>
        <w:t xml:space="preserve">. </w:t>
      </w:r>
      <w:r w:rsidR="006B0216" w:rsidRPr="00BE413C">
        <w:rPr>
          <w:rFonts w:cs="Unit Pro"/>
          <w:color w:val="000000"/>
        </w:rPr>
        <w:t>Z</w:t>
      </w:r>
      <w:r w:rsidR="006B0216" w:rsidRPr="00BE413C">
        <w:rPr>
          <w:rFonts w:cs="Unit Pro"/>
          <w:bCs/>
          <w:color w:val="000000"/>
        </w:rPr>
        <w:t xml:space="preserve">ejména v prostoru </w:t>
      </w:r>
      <w:r w:rsidR="006B0216" w:rsidRPr="00BE413C">
        <w:rPr>
          <w:rFonts w:cs="Unit Pro"/>
          <w:color w:val="000000"/>
        </w:rPr>
        <w:t xml:space="preserve">mezi Botanickou a Zoologickou zahradou </w:t>
      </w:r>
      <w:r w:rsidR="00443BD5" w:rsidRPr="00BE413C">
        <w:rPr>
          <w:rFonts w:cs="Unit Pro"/>
          <w:color w:val="000000"/>
        </w:rPr>
        <w:t xml:space="preserve">v prostoru specifické oblasti </w:t>
      </w:r>
      <w:r w:rsidR="00443BD5" w:rsidRPr="00BE413C">
        <w:rPr>
          <w:rFonts w:cs="Unit Pro"/>
          <w:bCs/>
          <w:color w:val="000000"/>
        </w:rPr>
        <w:t xml:space="preserve">c) 2.1 </w:t>
      </w:r>
      <w:proofErr w:type="spellStart"/>
      <w:r w:rsidR="00443BD5" w:rsidRPr="00BE413C">
        <w:rPr>
          <w:rFonts w:cs="Unit Pro"/>
          <w:bCs/>
          <w:color w:val="000000"/>
        </w:rPr>
        <w:t>Draháň</w:t>
      </w:r>
      <w:proofErr w:type="spellEnd"/>
      <w:r w:rsidR="00443BD5" w:rsidRPr="00BE413C">
        <w:rPr>
          <w:rFonts w:cs="Unit Pro"/>
          <w:bCs/>
          <w:color w:val="000000"/>
        </w:rPr>
        <w:t xml:space="preserve"> – Troja – Bubeneč (400/Z/70)</w:t>
      </w:r>
      <w:r w:rsidR="00BE3E9E" w:rsidRPr="00BE413C">
        <w:rPr>
          <w:rFonts w:cs="Unit Pro"/>
          <w:bCs/>
          <w:color w:val="000000"/>
        </w:rPr>
        <w:t xml:space="preserve">, která trpí častými dopravními kongescemi </w:t>
      </w:r>
      <w:r w:rsidR="006B0216" w:rsidRPr="00BE413C">
        <w:rPr>
          <w:rFonts w:cs="Unit Pro"/>
          <w:bCs/>
          <w:color w:val="000000"/>
        </w:rPr>
        <w:t>j</w:t>
      </w:r>
      <w:r w:rsidR="00443BD5" w:rsidRPr="00BE413C">
        <w:rPr>
          <w:rFonts w:cs="Unit Pro"/>
          <w:color w:val="000000"/>
        </w:rPr>
        <w:t xml:space="preserve">e </w:t>
      </w:r>
      <w:r w:rsidR="006B0216" w:rsidRPr="00BE413C">
        <w:rPr>
          <w:rFonts w:cs="Unit Pro"/>
          <w:color w:val="000000"/>
        </w:rPr>
        <w:t>žádoucí</w:t>
      </w:r>
      <w:r w:rsidR="00443BD5" w:rsidRPr="00BE413C">
        <w:rPr>
          <w:rFonts w:cs="Unit Pro"/>
          <w:color w:val="000000"/>
        </w:rPr>
        <w:t xml:space="preserve"> odklonit IAD z ulice Trojská, která není uzpůsobena svými technickými </w:t>
      </w:r>
      <w:r w:rsidR="00BE413C">
        <w:rPr>
          <w:rFonts w:cs="Unit Pro"/>
          <w:color w:val="000000"/>
        </w:rPr>
        <w:t xml:space="preserve">a prostorovými </w:t>
      </w:r>
      <w:r w:rsidR="00443BD5" w:rsidRPr="00BE413C">
        <w:rPr>
          <w:rFonts w:cs="Unit Pro"/>
          <w:color w:val="000000"/>
        </w:rPr>
        <w:t>parametry takové zátěži</w:t>
      </w:r>
      <w:r w:rsidR="00BE413C">
        <w:rPr>
          <w:rFonts w:cs="Unit Pro"/>
          <w:color w:val="000000"/>
        </w:rPr>
        <w:t xml:space="preserve"> a smíšenému provozu dopravy a pěších návštěvníků oblasti</w:t>
      </w:r>
      <w:r w:rsidR="00443BD5" w:rsidRPr="00BE413C">
        <w:rPr>
          <w:rFonts w:cs="Unit Pro"/>
          <w:color w:val="000000"/>
        </w:rPr>
        <w:t>.</w:t>
      </w:r>
      <w:r w:rsidR="00443BD5" w:rsidRPr="00BE413C">
        <w:rPr>
          <w:bCs/>
          <w:i/>
          <w:iCs/>
        </w:rPr>
        <w:t xml:space="preserve"> </w:t>
      </w:r>
    </w:p>
    <w:p w14:paraId="5954E26C" w14:textId="55A9BA50" w:rsidR="004212AD" w:rsidRPr="006B0216" w:rsidRDefault="004212AD" w:rsidP="004212AD">
      <w:pPr>
        <w:tabs>
          <w:tab w:val="left" w:pos="550"/>
        </w:tabs>
        <w:ind w:right="-159"/>
        <w:jc w:val="both"/>
      </w:pPr>
      <w:r w:rsidRPr="006B0216">
        <w:rPr>
          <w:b/>
        </w:rPr>
        <w:t>ad) d) 6.7 Koridory tramvajové dopravy</w:t>
      </w:r>
    </w:p>
    <w:p w14:paraId="31BED293" w14:textId="77777777" w:rsidR="004212AD" w:rsidRPr="006B0216" w:rsidRDefault="004212AD" w:rsidP="004212AD">
      <w:pPr>
        <w:pStyle w:val="text"/>
        <w:rPr>
          <w:rFonts w:asciiTheme="minorHAnsi" w:hAnsiTheme="minorHAnsi"/>
          <w:i/>
          <w:sz w:val="22"/>
          <w:szCs w:val="22"/>
        </w:rPr>
      </w:pPr>
      <w:r w:rsidRPr="006B0216">
        <w:rPr>
          <w:rFonts w:asciiTheme="minorHAnsi" w:hAnsiTheme="minorHAnsi"/>
          <w:i/>
          <w:sz w:val="22"/>
          <w:szCs w:val="22"/>
        </w:rPr>
        <w:lastRenderedPageBreak/>
        <w:t>Podmínky pro následné rozhodování o změnách v území:</w:t>
      </w:r>
    </w:p>
    <w:p w14:paraId="00A1191D" w14:textId="77777777" w:rsidR="004212AD" w:rsidRPr="004E7941" w:rsidRDefault="004212AD" w:rsidP="004212AD">
      <w:pPr>
        <w:tabs>
          <w:tab w:val="left" w:pos="550"/>
        </w:tabs>
        <w:ind w:right="-159"/>
        <w:jc w:val="both"/>
        <w:rPr>
          <w:i/>
        </w:rPr>
      </w:pPr>
      <w:r w:rsidRPr="004E7941">
        <w:rPr>
          <w:i/>
        </w:rPr>
        <w:t>b) zohlednění urbanistických a přírodních podmínek v území</w:t>
      </w:r>
    </w:p>
    <w:p w14:paraId="0BFE2D05" w14:textId="38BB768C" w:rsidR="004212AD" w:rsidRPr="004E7941" w:rsidRDefault="004212AD" w:rsidP="004212AD">
      <w:pPr>
        <w:tabs>
          <w:tab w:val="left" w:pos="550"/>
        </w:tabs>
        <w:spacing w:after="120"/>
        <w:ind w:right="-159"/>
        <w:jc w:val="both"/>
        <w:rPr>
          <w:u w:val="single"/>
        </w:rPr>
      </w:pPr>
      <w:r w:rsidRPr="004E7941">
        <w:rPr>
          <w:u w:val="single"/>
        </w:rPr>
        <w:t>Připomínka:</w:t>
      </w:r>
    </w:p>
    <w:p w14:paraId="3111BE35" w14:textId="54E632A8" w:rsidR="004212AD" w:rsidRPr="004E7941" w:rsidRDefault="004212AD" w:rsidP="004212AD">
      <w:pPr>
        <w:tabs>
          <w:tab w:val="left" w:pos="550"/>
        </w:tabs>
        <w:spacing w:after="120"/>
        <w:ind w:right="-159"/>
        <w:jc w:val="both"/>
        <w:rPr>
          <w:b/>
        </w:rPr>
      </w:pPr>
      <w:r w:rsidRPr="004E7941">
        <w:t xml:space="preserve">Městská část </w:t>
      </w:r>
      <w:r w:rsidRPr="00BE413C">
        <w:t>Praha-Troja nesouhlasí a požaduje text doplnit následovně:</w:t>
      </w:r>
    </w:p>
    <w:p w14:paraId="10BAC33C" w14:textId="26BBE2AF" w:rsidR="004212AD" w:rsidRPr="004E7941" w:rsidRDefault="004212AD" w:rsidP="004212AD">
      <w:pPr>
        <w:tabs>
          <w:tab w:val="left" w:pos="550"/>
        </w:tabs>
        <w:ind w:right="-159"/>
        <w:jc w:val="both"/>
        <w:rPr>
          <w:i/>
        </w:rPr>
      </w:pPr>
      <w:r w:rsidRPr="004E7941">
        <w:rPr>
          <w:i/>
        </w:rPr>
        <w:t xml:space="preserve">b) zohlednění </w:t>
      </w:r>
      <w:r w:rsidRPr="00BE413C">
        <w:rPr>
          <w:bCs/>
          <w:i/>
          <w:u w:val="single"/>
        </w:rPr>
        <w:t>krajinných</w:t>
      </w:r>
      <w:r w:rsidRPr="00BE413C">
        <w:rPr>
          <w:i/>
          <w:u w:val="single"/>
        </w:rPr>
        <w:t xml:space="preserve">, </w:t>
      </w:r>
      <w:r w:rsidR="00BE413C" w:rsidRPr="00BE413C">
        <w:rPr>
          <w:i/>
          <w:u w:val="single"/>
        </w:rPr>
        <w:t>kulturních</w:t>
      </w:r>
      <w:r w:rsidR="00BE413C">
        <w:rPr>
          <w:i/>
        </w:rPr>
        <w:t xml:space="preserve">, </w:t>
      </w:r>
      <w:r w:rsidRPr="004E7941">
        <w:rPr>
          <w:i/>
        </w:rPr>
        <w:t>urbanistických a přírodních podmínek v</w:t>
      </w:r>
      <w:r w:rsidR="003105B5" w:rsidRPr="004E7941">
        <w:rPr>
          <w:i/>
        </w:rPr>
        <w:t> </w:t>
      </w:r>
      <w:r w:rsidRPr="004E7941">
        <w:rPr>
          <w:i/>
        </w:rPr>
        <w:t>území</w:t>
      </w:r>
    </w:p>
    <w:p w14:paraId="2A31620D" w14:textId="1A88021F" w:rsidR="003105B5" w:rsidRPr="004E7941" w:rsidRDefault="003105B5" w:rsidP="005A0D89">
      <w:pPr>
        <w:tabs>
          <w:tab w:val="left" w:pos="550"/>
        </w:tabs>
        <w:ind w:right="-159"/>
        <w:jc w:val="both"/>
        <w:rPr>
          <w:b/>
          <w:bCs/>
          <w:i/>
        </w:rPr>
      </w:pPr>
      <w:r w:rsidRPr="004E7941">
        <w:rPr>
          <w:b/>
          <w:bCs/>
          <w:i/>
        </w:rPr>
        <w:t>Tuto připomínku považuje městská část za zásadní</w:t>
      </w:r>
    </w:p>
    <w:p w14:paraId="2CE6EAF2" w14:textId="77777777" w:rsidR="004212AD" w:rsidRPr="004E7941" w:rsidRDefault="004212AD" w:rsidP="004212AD">
      <w:pPr>
        <w:autoSpaceDE w:val="0"/>
        <w:autoSpaceDN w:val="0"/>
        <w:adjustRightInd w:val="0"/>
        <w:spacing w:after="120"/>
        <w:jc w:val="both"/>
        <w:rPr>
          <w:u w:val="single"/>
        </w:rPr>
      </w:pPr>
      <w:r w:rsidRPr="004E7941">
        <w:rPr>
          <w:u w:val="single"/>
        </w:rPr>
        <w:t>Odůvodnění:</w:t>
      </w:r>
    </w:p>
    <w:p w14:paraId="31D01B8F" w14:textId="3FC86D28" w:rsidR="004212AD" w:rsidRPr="004E7941" w:rsidRDefault="004212AD" w:rsidP="004212AD">
      <w:pPr>
        <w:tabs>
          <w:tab w:val="left" w:pos="550"/>
        </w:tabs>
        <w:ind w:right="-159"/>
        <w:jc w:val="both"/>
      </w:pPr>
      <w:r w:rsidRPr="004E7941">
        <w:t xml:space="preserve">Navrhované celoměstsky významné koridory a koridory územních rezerv tramvajového tangenciálního propojení významných částí mimo jeho celoměstské centrum procházejí územím, ve kterém se mohou nacházet i </w:t>
      </w:r>
      <w:r w:rsidR="00443BD5" w:rsidRPr="004E7941">
        <w:t xml:space="preserve">krajinné a </w:t>
      </w:r>
      <w:r w:rsidRPr="004E7941">
        <w:t>kulturní hodnoty (kulturní památky; území s archeologickými nálezy). Z tohoto důvodu považujeme za vhodné ve výčtu uv</w:t>
      </w:r>
      <w:r w:rsidR="006B0216">
        <w:t>ést</w:t>
      </w:r>
      <w:r w:rsidRPr="004E7941">
        <w:t xml:space="preserve"> i kulturní </w:t>
      </w:r>
      <w:r w:rsidR="00443BD5" w:rsidRPr="004E7941">
        <w:t xml:space="preserve">a krajinné </w:t>
      </w:r>
      <w:r w:rsidRPr="004E7941">
        <w:t>hodnoty.</w:t>
      </w:r>
    </w:p>
    <w:p w14:paraId="05A6201F" w14:textId="77777777" w:rsidR="005A0D89" w:rsidRDefault="005A0D89" w:rsidP="006B0216">
      <w:pPr>
        <w:pStyle w:val="Bezmezer"/>
        <w:rPr>
          <w:rFonts w:asciiTheme="minorHAnsi" w:hAnsiTheme="minorHAnsi"/>
          <w:i/>
        </w:rPr>
      </w:pPr>
    </w:p>
    <w:p w14:paraId="79D72DD8" w14:textId="77777777" w:rsidR="005A0D89" w:rsidRDefault="005A0D89" w:rsidP="006B0216">
      <w:pPr>
        <w:pStyle w:val="Bezmezer"/>
        <w:rPr>
          <w:rFonts w:asciiTheme="minorHAnsi" w:hAnsiTheme="minorHAnsi"/>
          <w:i/>
        </w:rPr>
      </w:pPr>
    </w:p>
    <w:p w14:paraId="6C30C043" w14:textId="512B0121" w:rsidR="006B0216" w:rsidRDefault="006B0216" w:rsidP="006B0216">
      <w:pPr>
        <w:pStyle w:val="Bezmezer"/>
        <w:rPr>
          <w:rFonts w:asciiTheme="minorHAnsi" w:hAnsiTheme="minorHAnsi"/>
          <w:i/>
        </w:rPr>
      </w:pPr>
      <w:r w:rsidRPr="00DD2962">
        <w:rPr>
          <w:rFonts w:asciiTheme="minorHAnsi" w:hAnsiTheme="minorHAnsi"/>
          <w:i/>
        </w:rPr>
        <w:t>ad Úkoly pro podrobnější územně plánovací dokumentaci:</w:t>
      </w:r>
    </w:p>
    <w:p w14:paraId="09A73EEC" w14:textId="19C21300" w:rsidR="006B0216" w:rsidRPr="00DD2962" w:rsidRDefault="006B0216" w:rsidP="00F546CE">
      <w:pPr>
        <w:pStyle w:val="Bezmezer"/>
        <w:spacing w:after="160"/>
        <w:jc w:val="both"/>
        <w:rPr>
          <w:rFonts w:asciiTheme="minorHAnsi" w:hAnsiTheme="minorHAnsi"/>
          <w:i/>
        </w:rPr>
      </w:pPr>
      <w:r w:rsidRPr="006B0216">
        <w:rPr>
          <w:rFonts w:asciiTheme="minorHAnsi" w:hAnsiTheme="minorHAnsi"/>
          <w:i/>
        </w:rPr>
        <w:t>d) při prověřování řešení územní rezervy severní tramvajové</w:t>
      </w:r>
      <w:r>
        <w:rPr>
          <w:rFonts w:asciiTheme="minorHAnsi" w:hAnsiTheme="minorHAnsi"/>
          <w:i/>
        </w:rPr>
        <w:t xml:space="preserve"> </w:t>
      </w:r>
      <w:r w:rsidRPr="006B0216">
        <w:rPr>
          <w:rFonts w:asciiTheme="minorHAnsi" w:hAnsiTheme="minorHAnsi"/>
          <w:i/>
        </w:rPr>
        <w:t>tangenty v úseku Podbaba – Bohnice respektovat výjimečné</w:t>
      </w:r>
      <w:r>
        <w:rPr>
          <w:rFonts w:asciiTheme="minorHAnsi" w:hAnsiTheme="minorHAnsi"/>
          <w:i/>
        </w:rPr>
        <w:t xml:space="preserve"> </w:t>
      </w:r>
      <w:r w:rsidRPr="006B0216">
        <w:rPr>
          <w:rFonts w:asciiTheme="minorHAnsi" w:hAnsiTheme="minorHAnsi"/>
          <w:i/>
        </w:rPr>
        <w:t>přírodní a urbanistické hodnoty území a celoměstsky</w:t>
      </w:r>
      <w:r>
        <w:rPr>
          <w:rFonts w:asciiTheme="minorHAnsi" w:hAnsiTheme="minorHAnsi"/>
          <w:i/>
        </w:rPr>
        <w:t xml:space="preserve"> </w:t>
      </w:r>
      <w:r w:rsidRPr="006B0216">
        <w:rPr>
          <w:rFonts w:asciiTheme="minorHAnsi" w:hAnsiTheme="minorHAnsi"/>
          <w:i/>
        </w:rPr>
        <w:t>významné areály zoologické a botanické zahrady</w:t>
      </w:r>
      <w:r>
        <w:rPr>
          <w:rFonts w:asciiTheme="minorHAnsi" w:hAnsiTheme="minorHAnsi"/>
          <w:i/>
        </w:rPr>
        <w:t xml:space="preserve"> </w:t>
      </w:r>
    </w:p>
    <w:p w14:paraId="5A08C686" w14:textId="4F6E9ACE" w:rsidR="006B0216" w:rsidRPr="004E7941" w:rsidRDefault="006B0216" w:rsidP="006B0216">
      <w:pPr>
        <w:tabs>
          <w:tab w:val="left" w:pos="550"/>
        </w:tabs>
        <w:spacing w:after="120"/>
        <w:ind w:right="-159"/>
        <w:jc w:val="both"/>
        <w:rPr>
          <w:u w:val="single"/>
        </w:rPr>
      </w:pPr>
      <w:r w:rsidRPr="004E7941">
        <w:rPr>
          <w:u w:val="single"/>
        </w:rPr>
        <w:t>Připomínka:</w:t>
      </w:r>
    </w:p>
    <w:p w14:paraId="1DB4F0C0" w14:textId="53DBB08E" w:rsidR="006B0216" w:rsidRDefault="006B0216" w:rsidP="006B0216">
      <w:pPr>
        <w:tabs>
          <w:tab w:val="left" w:pos="550"/>
        </w:tabs>
        <w:spacing w:after="120"/>
        <w:ind w:right="-159"/>
        <w:jc w:val="both"/>
        <w:rPr>
          <w:b/>
        </w:rPr>
      </w:pPr>
      <w:r w:rsidRPr="004E7941">
        <w:t>Městská část Praha-</w:t>
      </w:r>
      <w:r w:rsidRPr="00537BC6">
        <w:t>Troja nesouhlasí a požaduje text doplnit následovně:</w:t>
      </w:r>
    </w:p>
    <w:p w14:paraId="54CAEB5A" w14:textId="418F17E7" w:rsidR="006B0216" w:rsidRPr="00DD2962" w:rsidRDefault="006B0216" w:rsidP="005A0D89">
      <w:pPr>
        <w:pStyle w:val="Bezmezer"/>
        <w:jc w:val="both"/>
        <w:rPr>
          <w:rFonts w:asciiTheme="minorHAnsi" w:hAnsiTheme="minorHAnsi"/>
          <w:i/>
        </w:rPr>
      </w:pPr>
      <w:r w:rsidRPr="006B0216">
        <w:rPr>
          <w:rFonts w:asciiTheme="minorHAnsi" w:hAnsiTheme="minorHAnsi"/>
          <w:i/>
        </w:rPr>
        <w:t>d) při prověřování řešení územní rezervy severní tramvajové</w:t>
      </w:r>
      <w:r>
        <w:rPr>
          <w:rFonts w:asciiTheme="minorHAnsi" w:hAnsiTheme="minorHAnsi"/>
          <w:i/>
        </w:rPr>
        <w:t xml:space="preserve"> </w:t>
      </w:r>
      <w:r w:rsidRPr="006B0216">
        <w:rPr>
          <w:rFonts w:asciiTheme="minorHAnsi" w:hAnsiTheme="minorHAnsi"/>
          <w:i/>
        </w:rPr>
        <w:t>tangenty v úseku Podbaba – Bohnice respektovat výjimečné</w:t>
      </w:r>
      <w:r>
        <w:rPr>
          <w:rFonts w:asciiTheme="minorHAnsi" w:hAnsiTheme="minorHAnsi"/>
          <w:i/>
        </w:rPr>
        <w:t xml:space="preserve"> </w:t>
      </w:r>
      <w:r w:rsidRPr="006B0216">
        <w:rPr>
          <w:rFonts w:asciiTheme="minorHAnsi" w:hAnsiTheme="minorHAnsi"/>
          <w:i/>
        </w:rPr>
        <w:t>přírodní</w:t>
      </w:r>
      <w:r w:rsidR="00E679E8">
        <w:rPr>
          <w:rFonts w:asciiTheme="minorHAnsi" w:hAnsiTheme="minorHAnsi"/>
          <w:i/>
        </w:rPr>
        <w:t>,</w:t>
      </w:r>
      <w:r w:rsidRPr="006B0216">
        <w:rPr>
          <w:rFonts w:asciiTheme="minorHAnsi" w:hAnsiTheme="minorHAnsi"/>
          <w:i/>
        </w:rPr>
        <w:t xml:space="preserve"> </w:t>
      </w:r>
      <w:r w:rsidRPr="006B0216">
        <w:rPr>
          <w:rFonts w:asciiTheme="minorHAnsi" w:hAnsiTheme="minorHAnsi"/>
          <w:i/>
          <w:u w:val="single"/>
        </w:rPr>
        <w:t>krajinné, kulturní</w:t>
      </w:r>
      <w:r>
        <w:rPr>
          <w:rFonts w:asciiTheme="minorHAnsi" w:hAnsiTheme="minorHAnsi"/>
          <w:i/>
        </w:rPr>
        <w:t xml:space="preserve"> </w:t>
      </w:r>
      <w:r w:rsidRPr="006B0216">
        <w:rPr>
          <w:rFonts w:asciiTheme="minorHAnsi" w:hAnsiTheme="minorHAnsi"/>
          <w:i/>
        </w:rPr>
        <w:t>a urbanistické hodnoty území a celoměstsky</w:t>
      </w:r>
      <w:r>
        <w:rPr>
          <w:rFonts w:asciiTheme="minorHAnsi" w:hAnsiTheme="minorHAnsi"/>
          <w:i/>
        </w:rPr>
        <w:t xml:space="preserve"> </w:t>
      </w:r>
      <w:r w:rsidRPr="006B0216">
        <w:rPr>
          <w:rFonts w:asciiTheme="minorHAnsi" w:hAnsiTheme="minorHAnsi"/>
          <w:i/>
        </w:rPr>
        <w:t xml:space="preserve">významné areály zoologické a botanické zahrady </w:t>
      </w:r>
      <w:r w:rsidRPr="006B0216">
        <w:rPr>
          <w:rFonts w:asciiTheme="minorHAnsi" w:hAnsiTheme="minorHAnsi"/>
          <w:i/>
          <w:u w:val="single"/>
        </w:rPr>
        <w:t>a České zemědělské univerzity</w:t>
      </w:r>
      <w:r w:rsidR="00E679E8" w:rsidRPr="00E679E8">
        <w:rPr>
          <w:rFonts w:asciiTheme="minorHAnsi" w:hAnsiTheme="minorHAnsi"/>
          <w:i/>
          <w:u w:val="single"/>
        </w:rPr>
        <w:t xml:space="preserve">, </w:t>
      </w:r>
      <w:r w:rsidR="00E679E8" w:rsidRPr="00E679E8">
        <w:rPr>
          <w:rFonts w:asciiTheme="minorHAnsi" w:hAnsiTheme="minorHAnsi" w:cstheme="minorHAnsi"/>
          <w:i/>
          <w:u w:val="single"/>
        </w:rPr>
        <w:t>a upřednostnit</w:t>
      </w:r>
      <w:r w:rsidR="00AA1685">
        <w:rPr>
          <w:rFonts w:asciiTheme="minorHAnsi" w:hAnsiTheme="minorHAnsi" w:cstheme="minorHAnsi"/>
          <w:i/>
          <w:u w:val="single"/>
        </w:rPr>
        <w:t xml:space="preserve"> </w:t>
      </w:r>
      <w:r w:rsidR="00E679E8" w:rsidRPr="00E679E8">
        <w:rPr>
          <w:rFonts w:asciiTheme="minorHAnsi" w:hAnsiTheme="minorHAnsi" w:cstheme="minorHAnsi"/>
          <w:i/>
          <w:u w:val="single"/>
        </w:rPr>
        <w:t>tunelové</w:t>
      </w:r>
      <w:r w:rsidR="00AA1685">
        <w:rPr>
          <w:rFonts w:asciiTheme="minorHAnsi" w:hAnsiTheme="minorHAnsi" w:cstheme="minorHAnsi"/>
          <w:i/>
          <w:u w:val="single"/>
        </w:rPr>
        <w:t xml:space="preserve"> řešení </w:t>
      </w:r>
      <w:r w:rsidR="00E679E8" w:rsidRPr="00E679E8">
        <w:rPr>
          <w:rFonts w:asciiTheme="minorHAnsi" w:hAnsiTheme="minorHAnsi" w:cstheme="minorHAnsi"/>
          <w:i/>
          <w:u w:val="single"/>
        </w:rPr>
        <w:t>vedení v celé její trase</w:t>
      </w:r>
      <w:r w:rsidR="00AA1685">
        <w:rPr>
          <w:rFonts w:asciiTheme="minorHAnsi" w:hAnsiTheme="minorHAnsi" w:cstheme="minorHAnsi"/>
          <w:i/>
          <w:u w:val="single"/>
        </w:rPr>
        <w:t xml:space="preserve"> a </w:t>
      </w:r>
      <w:r w:rsidR="00AA1685" w:rsidRPr="00AA1685">
        <w:rPr>
          <w:rFonts w:asciiTheme="minorHAnsi" w:hAnsiTheme="minorHAnsi" w:cstheme="minorHAnsi"/>
          <w:i/>
          <w:u w:val="single"/>
        </w:rPr>
        <w:t xml:space="preserve">prověřit alternativní propojení </w:t>
      </w:r>
      <w:r w:rsidR="00AA1685">
        <w:rPr>
          <w:rFonts w:asciiTheme="minorHAnsi" w:hAnsiTheme="minorHAnsi" w:cstheme="minorHAnsi"/>
          <w:i/>
          <w:u w:val="single"/>
        </w:rPr>
        <w:t>v úseku Podbaba – Bohnice lanovou dráhou</w:t>
      </w:r>
      <w:r w:rsidR="00E679E8" w:rsidRPr="00E679E8">
        <w:rPr>
          <w:rFonts w:asciiTheme="minorHAnsi" w:hAnsiTheme="minorHAnsi" w:cstheme="minorHAnsi"/>
          <w:i/>
          <w:u w:val="single"/>
        </w:rPr>
        <w:t>.</w:t>
      </w:r>
      <w:r w:rsidR="00E679E8">
        <w:rPr>
          <w:b/>
        </w:rPr>
        <w:t xml:space="preserve"> </w:t>
      </w:r>
    </w:p>
    <w:p w14:paraId="2E11097C" w14:textId="2F26D224" w:rsidR="006B0216" w:rsidRDefault="006B0216" w:rsidP="006B0216">
      <w:pPr>
        <w:tabs>
          <w:tab w:val="left" w:pos="550"/>
        </w:tabs>
        <w:spacing w:after="120"/>
        <w:ind w:right="-159"/>
        <w:jc w:val="both"/>
        <w:rPr>
          <w:b/>
        </w:rPr>
      </w:pPr>
    </w:p>
    <w:p w14:paraId="00CEC4F7" w14:textId="77777777" w:rsidR="00537BC6" w:rsidRPr="004E7941" w:rsidRDefault="00537BC6" w:rsidP="005A0D89">
      <w:pPr>
        <w:tabs>
          <w:tab w:val="left" w:pos="550"/>
        </w:tabs>
        <w:ind w:right="-159"/>
        <w:jc w:val="both"/>
        <w:rPr>
          <w:b/>
          <w:bCs/>
          <w:i/>
        </w:rPr>
      </w:pPr>
      <w:r w:rsidRPr="004E7941">
        <w:rPr>
          <w:b/>
          <w:bCs/>
          <w:i/>
        </w:rPr>
        <w:t>Tuto připomínku považuje městská část za zásadní</w:t>
      </w:r>
    </w:p>
    <w:p w14:paraId="673A36C5" w14:textId="77777777" w:rsidR="00BE413C" w:rsidRPr="004E7941" w:rsidRDefault="00BE413C" w:rsidP="00BE413C">
      <w:pPr>
        <w:autoSpaceDE w:val="0"/>
        <w:autoSpaceDN w:val="0"/>
        <w:adjustRightInd w:val="0"/>
        <w:spacing w:after="120"/>
        <w:jc w:val="both"/>
        <w:rPr>
          <w:u w:val="single"/>
        </w:rPr>
      </w:pPr>
      <w:r w:rsidRPr="004E7941">
        <w:rPr>
          <w:u w:val="single"/>
        </w:rPr>
        <w:t>Odůvodnění:</w:t>
      </w:r>
    </w:p>
    <w:p w14:paraId="44213992" w14:textId="71FAE734" w:rsidR="00E679E8" w:rsidRPr="00F546CE" w:rsidRDefault="00BE413C" w:rsidP="00F546CE">
      <w:pPr>
        <w:tabs>
          <w:tab w:val="left" w:pos="550"/>
        </w:tabs>
        <w:ind w:right="-159"/>
        <w:jc w:val="both"/>
      </w:pPr>
      <w:r w:rsidRPr="004E7941">
        <w:t>Navrhovan</w:t>
      </w:r>
      <w:r>
        <w:t xml:space="preserve">á územní rezerva </w:t>
      </w:r>
      <w:r w:rsidRPr="006B0216">
        <w:rPr>
          <w:i/>
        </w:rPr>
        <w:t>tramvajov</w:t>
      </w:r>
      <w:r>
        <w:rPr>
          <w:i/>
        </w:rPr>
        <w:t xml:space="preserve">é </w:t>
      </w:r>
      <w:r w:rsidRPr="006B0216">
        <w:rPr>
          <w:i/>
        </w:rPr>
        <w:t>tangent</w:t>
      </w:r>
      <w:r>
        <w:rPr>
          <w:i/>
        </w:rPr>
        <w:t>y</w:t>
      </w:r>
      <w:r w:rsidRPr="006B0216">
        <w:rPr>
          <w:i/>
        </w:rPr>
        <w:t xml:space="preserve"> v úseku Podbaba – Bohnice </w:t>
      </w:r>
      <w:r>
        <w:t xml:space="preserve">je navržena v prostoru Přírodního parku </w:t>
      </w:r>
      <w:proofErr w:type="spellStart"/>
      <w:r>
        <w:t>Drah</w:t>
      </w:r>
      <w:r w:rsidR="005A0D89">
        <w:t>á</w:t>
      </w:r>
      <w:r>
        <w:t>ň</w:t>
      </w:r>
      <w:proofErr w:type="spellEnd"/>
      <w:r>
        <w:t xml:space="preserve"> –Troja a </w:t>
      </w:r>
      <w:r w:rsidRPr="004E7941">
        <w:t>procház</w:t>
      </w:r>
      <w:r>
        <w:t xml:space="preserve">í přímo </w:t>
      </w:r>
      <w:r w:rsidRPr="004E7941">
        <w:t>územím, ve které</w:t>
      </w:r>
      <w:r>
        <w:t xml:space="preserve"> se nachází podstatné</w:t>
      </w:r>
      <w:r w:rsidRPr="004E7941">
        <w:t xml:space="preserve"> krajinné a kulturní hodnoty (</w:t>
      </w:r>
      <w:r>
        <w:t xml:space="preserve">Významné krajinné prvky, </w:t>
      </w:r>
      <w:r w:rsidRPr="004E7941">
        <w:t>kulturní památk</w:t>
      </w:r>
      <w:r>
        <w:t xml:space="preserve">y Pazderka, Hrachovka, </w:t>
      </w:r>
      <w:proofErr w:type="spellStart"/>
      <w:r>
        <w:t>Sklenářka</w:t>
      </w:r>
      <w:proofErr w:type="spellEnd"/>
      <w:r w:rsidRPr="004E7941">
        <w:t>). Z tohoto důvodu považujeme za vhodné ve výčtu uv</w:t>
      </w:r>
      <w:r>
        <w:t>ést</w:t>
      </w:r>
      <w:r w:rsidRPr="004E7941">
        <w:t xml:space="preserve"> i kulturní a krajinné hodnoty.</w:t>
      </w:r>
      <w:r>
        <w:t xml:space="preserve"> </w:t>
      </w:r>
      <w:r w:rsidRPr="00BE3E9E">
        <w:rPr>
          <w:rFonts w:cs="Unit Pro"/>
          <w:bCs/>
          <w:color w:val="000000"/>
        </w:rPr>
        <w:t>A</w:t>
      </w:r>
      <w:r w:rsidRPr="00BE3E9E">
        <w:t xml:space="preserve">reál ČZU v Podhoří </w:t>
      </w:r>
      <w:r>
        <w:t>je d</w:t>
      </w:r>
      <w:r w:rsidRPr="00BE3E9E">
        <w:t>ůležitou součástí specifické</w:t>
      </w:r>
      <w:r w:rsidRPr="004E7941">
        <w:t xml:space="preserve"> osvětové a vzdělávací oblasti</w:t>
      </w:r>
      <w:r>
        <w:t xml:space="preserve"> a je žádoucí</w:t>
      </w:r>
      <w:r w:rsidR="005A0D89">
        <w:t>,</w:t>
      </w:r>
      <w:r>
        <w:t xml:space="preserve"> aby </w:t>
      </w:r>
      <w:r w:rsidR="00E679E8">
        <w:t xml:space="preserve">rovněž </w:t>
      </w:r>
      <w:r>
        <w:t>jeho plocha byla zachována</w:t>
      </w:r>
      <w:r w:rsidR="00E679E8">
        <w:t xml:space="preserve"> v celistvosti</w:t>
      </w:r>
      <w:r w:rsidRPr="004E7941">
        <w:t>.</w:t>
      </w:r>
      <w:r w:rsidR="00E679E8">
        <w:t xml:space="preserve"> Tunelové řešení umožňuje zachovat významné hodnoty území a krajinných prostorů a využít je v souladu s</w:t>
      </w:r>
      <w:r w:rsidR="00AA1685">
        <w:t xml:space="preserve"> požadavky na specifické oblasti </w:t>
      </w:r>
      <w:r w:rsidR="00AA1685" w:rsidRPr="00AA1685">
        <w:t xml:space="preserve">c) 2.1 </w:t>
      </w:r>
      <w:proofErr w:type="spellStart"/>
      <w:r w:rsidR="00AA1685" w:rsidRPr="00AA1685">
        <w:t>Draháň</w:t>
      </w:r>
      <w:proofErr w:type="spellEnd"/>
      <w:r w:rsidR="00AA1685" w:rsidRPr="00AA1685">
        <w:t xml:space="preserve"> – Troja – Bubeneč (400/Z/70)</w:t>
      </w:r>
      <w:r w:rsidR="00AA1685">
        <w:t>.</w:t>
      </w:r>
      <w:r w:rsidR="00E679E8">
        <w:t xml:space="preserve"> </w:t>
      </w:r>
      <w:r w:rsidR="00AA1685">
        <w:t xml:space="preserve">Tunelové řešení tramvajové trati se jeví jako nejšetrnější z variant průchodu kolejového tělesa územím Přírodního parku </w:t>
      </w:r>
      <w:proofErr w:type="spellStart"/>
      <w:r w:rsidR="00AA1685">
        <w:t>Drah</w:t>
      </w:r>
      <w:r w:rsidR="005A0D89">
        <w:t>á</w:t>
      </w:r>
      <w:r w:rsidR="00AA1685">
        <w:t>ň</w:t>
      </w:r>
      <w:proofErr w:type="spellEnd"/>
      <w:r w:rsidR="00AA1685">
        <w:t xml:space="preserve">-Troja, požadujeme </w:t>
      </w:r>
      <w:bookmarkStart w:id="0" w:name="_Hlk53064518"/>
      <w:r w:rsidR="00AA1685">
        <w:t>prověřit alternativní řešení propojení Městské části Praha 6 a Městské části Praha 8 trasou lanové dráhy</w:t>
      </w:r>
      <w:bookmarkEnd w:id="0"/>
      <w:r w:rsidR="00AA1685">
        <w:t>.</w:t>
      </w:r>
    </w:p>
    <w:p w14:paraId="4F81D613" w14:textId="77777777" w:rsidR="005A0D89" w:rsidRPr="004E7941" w:rsidRDefault="005A0D89" w:rsidP="006B0216">
      <w:pPr>
        <w:tabs>
          <w:tab w:val="left" w:pos="550"/>
        </w:tabs>
        <w:spacing w:after="120"/>
        <w:ind w:right="-159"/>
        <w:jc w:val="both"/>
        <w:rPr>
          <w:b/>
        </w:rPr>
      </w:pPr>
    </w:p>
    <w:p w14:paraId="4E12F48B" w14:textId="77777777" w:rsidR="00204E86" w:rsidRPr="004E7941" w:rsidRDefault="00204E86"/>
    <w:sectPr w:rsidR="00204E86" w:rsidRPr="004E7941" w:rsidSect="005A0D89">
      <w:pgSz w:w="11906" w:h="16838"/>
      <w:pgMar w:top="1418" w:right="1304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t Pro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AD"/>
    <w:rsid w:val="001422AF"/>
    <w:rsid w:val="001B627F"/>
    <w:rsid w:val="00204E86"/>
    <w:rsid w:val="003105B5"/>
    <w:rsid w:val="0035024E"/>
    <w:rsid w:val="004212AD"/>
    <w:rsid w:val="00443BD5"/>
    <w:rsid w:val="004E7941"/>
    <w:rsid w:val="00537BC6"/>
    <w:rsid w:val="005A0D89"/>
    <w:rsid w:val="005A336A"/>
    <w:rsid w:val="006762A7"/>
    <w:rsid w:val="006B0216"/>
    <w:rsid w:val="007617D0"/>
    <w:rsid w:val="00836672"/>
    <w:rsid w:val="009055D3"/>
    <w:rsid w:val="009A0897"/>
    <w:rsid w:val="00AA1685"/>
    <w:rsid w:val="00BE3E9E"/>
    <w:rsid w:val="00BE413C"/>
    <w:rsid w:val="00CB2286"/>
    <w:rsid w:val="00D613B8"/>
    <w:rsid w:val="00DD2962"/>
    <w:rsid w:val="00E679E8"/>
    <w:rsid w:val="00EA4FA5"/>
    <w:rsid w:val="00F5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32EB"/>
  <w15:chartTrackingRefBased/>
  <w15:docId w15:val="{9D014C7A-65D7-4A0C-BCE4-CCFBE7F7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2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18">
    <w:name w:val="Pa18"/>
    <w:basedOn w:val="Normln"/>
    <w:next w:val="Normln"/>
    <w:uiPriority w:val="99"/>
    <w:rsid w:val="004212AD"/>
    <w:pPr>
      <w:autoSpaceDE w:val="0"/>
      <w:autoSpaceDN w:val="0"/>
      <w:adjustRightInd w:val="0"/>
      <w:spacing w:after="0" w:line="221" w:lineRule="atLeast"/>
    </w:pPr>
    <w:rPr>
      <w:rFonts w:ascii="Unit Pro" w:eastAsia="Calibri" w:hAnsi="Unit Pro" w:cs="Times New Roman"/>
      <w:sz w:val="24"/>
      <w:szCs w:val="24"/>
    </w:rPr>
  </w:style>
  <w:style w:type="paragraph" w:customStyle="1" w:styleId="text">
    <w:name w:val="text"/>
    <w:basedOn w:val="Normln"/>
    <w:uiPriority w:val="99"/>
    <w:rsid w:val="004212AD"/>
    <w:pPr>
      <w:spacing w:after="0" w:line="240" w:lineRule="auto"/>
      <w:jc w:val="both"/>
    </w:pPr>
    <w:rPr>
      <w:rFonts w:ascii="Arial" w:eastAsia="Times New Roman" w:hAnsi="Arial" w:cs="Times New Roman"/>
      <w:sz w:val="21"/>
      <w:szCs w:val="18"/>
    </w:rPr>
  </w:style>
  <w:style w:type="paragraph" w:customStyle="1" w:styleId="Pa11">
    <w:name w:val="Pa11"/>
    <w:basedOn w:val="Normln"/>
    <w:next w:val="Normln"/>
    <w:uiPriority w:val="99"/>
    <w:rsid w:val="003105B5"/>
    <w:pPr>
      <w:autoSpaceDE w:val="0"/>
      <w:autoSpaceDN w:val="0"/>
      <w:adjustRightInd w:val="0"/>
      <w:spacing w:after="0" w:line="281" w:lineRule="atLeast"/>
    </w:pPr>
    <w:rPr>
      <w:rFonts w:ascii="Unit Pro" w:hAnsi="Unit Pro"/>
      <w:sz w:val="24"/>
      <w:szCs w:val="24"/>
    </w:rPr>
  </w:style>
  <w:style w:type="paragraph" w:customStyle="1" w:styleId="Pa17">
    <w:name w:val="Pa17"/>
    <w:basedOn w:val="Normln"/>
    <w:next w:val="Normln"/>
    <w:uiPriority w:val="99"/>
    <w:rsid w:val="003105B5"/>
    <w:pPr>
      <w:autoSpaceDE w:val="0"/>
      <w:autoSpaceDN w:val="0"/>
      <w:adjustRightInd w:val="0"/>
      <w:spacing w:after="0" w:line="181" w:lineRule="atLeast"/>
    </w:pPr>
    <w:rPr>
      <w:rFonts w:ascii="Unit Pro" w:hAnsi="Unit Pro"/>
      <w:sz w:val="24"/>
      <w:szCs w:val="24"/>
    </w:rPr>
  </w:style>
  <w:style w:type="paragraph" w:customStyle="1" w:styleId="Pa23">
    <w:name w:val="Pa23"/>
    <w:basedOn w:val="Normln"/>
    <w:next w:val="Normln"/>
    <w:uiPriority w:val="99"/>
    <w:rsid w:val="003105B5"/>
    <w:pPr>
      <w:autoSpaceDE w:val="0"/>
      <w:autoSpaceDN w:val="0"/>
      <w:adjustRightInd w:val="0"/>
      <w:spacing w:after="0" w:line="181" w:lineRule="atLeast"/>
    </w:pPr>
    <w:rPr>
      <w:rFonts w:ascii="Unit Pro" w:hAnsi="Unit Pro"/>
      <w:sz w:val="24"/>
      <w:szCs w:val="24"/>
    </w:rPr>
  </w:style>
  <w:style w:type="paragraph" w:customStyle="1" w:styleId="Pa13">
    <w:name w:val="Pa13"/>
    <w:basedOn w:val="Normln"/>
    <w:next w:val="Normln"/>
    <w:uiPriority w:val="99"/>
    <w:rsid w:val="003105B5"/>
    <w:pPr>
      <w:autoSpaceDE w:val="0"/>
      <w:autoSpaceDN w:val="0"/>
      <w:adjustRightInd w:val="0"/>
      <w:spacing w:after="0" w:line="181" w:lineRule="atLeast"/>
    </w:pPr>
    <w:rPr>
      <w:rFonts w:ascii="Unit Pro" w:hAnsi="Unit Pro"/>
      <w:sz w:val="24"/>
      <w:szCs w:val="24"/>
    </w:rPr>
  </w:style>
  <w:style w:type="character" w:customStyle="1" w:styleId="A2">
    <w:name w:val="A2"/>
    <w:uiPriority w:val="99"/>
    <w:rsid w:val="00443BD5"/>
    <w:rPr>
      <w:rFonts w:cs="Unit Pro"/>
      <w:color w:val="000000"/>
      <w:sz w:val="18"/>
      <w:szCs w:val="18"/>
    </w:rPr>
  </w:style>
  <w:style w:type="paragraph" w:styleId="Bezmezer">
    <w:name w:val="No Spacing"/>
    <w:uiPriority w:val="1"/>
    <w:qFormat/>
    <w:rsid w:val="00204E86"/>
    <w:pPr>
      <w:spacing w:after="0" w:line="240" w:lineRule="auto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1261</Words>
  <Characters>7444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Drdácký</dc:creator>
  <cp:keywords/>
  <dc:description/>
  <cp:lastModifiedBy>MS Office</cp:lastModifiedBy>
  <cp:revision>2</cp:revision>
  <cp:lastPrinted>2020-10-08T14:28:00Z</cp:lastPrinted>
  <dcterms:created xsi:type="dcterms:W3CDTF">2020-10-15T13:03:00Z</dcterms:created>
  <dcterms:modified xsi:type="dcterms:W3CDTF">2020-10-15T13:03:00Z</dcterms:modified>
</cp:coreProperties>
</file>