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B0" w:rsidRPr="002D5650" w:rsidRDefault="009D75B0" w:rsidP="009D75B0">
      <w:pPr>
        <w:spacing w:before="100" w:beforeAutospacing="1" w:after="100" w:afterAutospacing="1" w:line="288" w:lineRule="atLeast"/>
        <w:outlineLvl w:val="0"/>
        <w:rPr>
          <w:rFonts w:ascii="Times New Roman" w:eastAsia="Times New Roman" w:hAnsi="Times New Roman" w:cs="Times New Roman"/>
          <w:b/>
          <w:bCs/>
          <w:kern w:val="36"/>
          <w:sz w:val="24"/>
          <w:szCs w:val="24"/>
          <w:lang w:eastAsia="cs-CZ"/>
        </w:rPr>
      </w:pPr>
      <w:bookmarkStart w:id="0" w:name="_GoBack"/>
      <w:r w:rsidRPr="002D5650">
        <w:rPr>
          <w:rFonts w:ascii="Times New Roman" w:eastAsia="Times New Roman" w:hAnsi="Times New Roman" w:cs="Times New Roman"/>
          <w:b/>
          <w:bCs/>
          <w:kern w:val="36"/>
          <w:sz w:val="24"/>
          <w:szCs w:val="24"/>
          <w:lang w:eastAsia="cs-CZ"/>
        </w:rPr>
        <w:t>Možnost volit při volbách do Poslanecké sněmovny Parlamentu České republiky v roce 2017 v nemocnici nebo v obdobném zařízení</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 xml:space="preserve">Při pobytu v nemocnici, porodnici, sanatoriu, ústavu sociální péče nebo v obdobném ústavu a zařízení může oprávněný volič za splnění podmínek zákona č. 247/1995 Sb., o volbách do Parlamentu České republiky a o změně a doplnění některých dalších zákonů, ve znění pozdějších předpisů, (dále jen „zákon o volbách do Parlamentu“), rovněž uplatnit své aktivní volební právo. Má několik možností, jak postupovat, odvislých do určité míry od charakteru jeho hospitalizace, a to zda půjde o hospitalizaci dlouhodobou či krátkodobou.  </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 xml:space="preserve">V případě, že lze předpokládat, že bude volič </w:t>
      </w:r>
      <w:r w:rsidRPr="002D5650">
        <w:rPr>
          <w:rFonts w:ascii="Times New Roman" w:eastAsia="Times New Roman" w:hAnsi="Times New Roman" w:cs="Times New Roman"/>
          <w:b/>
          <w:bCs/>
          <w:sz w:val="24"/>
          <w:szCs w:val="24"/>
          <w:lang w:eastAsia="cs-CZ"/>
        </w:rPr>
        <w:t>dlouhodobě hospitalizován</w:t>
      </w:r>
      <w:r w:rsidRPr="002D5650">
        <w:rPr>
          <w:rFonts w:ascii="Times New Roman" w:eastAsia="Times New Roman" w:hAnsi="Times New Roman" w:cs="Times New Roman"/>
          <w:sz w:val="24"/>
          <w:szCs w:val="24"/>
          <w:lang w:eastAsia="cs-CZ"/>
        </w:rPr>
        <w:t> v nemocnici nebo v obdobném ústavu a zařízení a bude tam i v době voleb do Poslanecké sněmovny v roce 2017, správa tohoto zařízení by měla voliče informovat o možnosti zápisu do zvláštního seznamu voličů, na základě kterého by potom mohl uplatnit své volební právo.</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Volič v takovém případě hlasuje do přenosné volební schránky, se kterou se za voličem dostaví členové okrskové volební komise ustanovené v územním obvodu příslušného zařízení. Volič hlasuje pro kandidáty z volebního kraje, ve kterém je zařízení umístěno, hlasovací lístky i úřední obálku mu vydá okrsková volební komise před hlasováním.</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 xml:space="preserve">Na základě ustanovení § 6 odst. 2 zákona o volbách do Parlamentu zapíše do zvláštního seznamu tyto voliče obecní úřad. Údaje o voličích, kteří potvrdí zájem hlasovat na základě svého zápisu do zvláštního seznamu voličů, předá správa příslušného zařízení obecnímu úřadu (městskému úřadu, magistrátu, úřadu městské části nebo městského obvodu územně členěného statutárního města anebo úřadu městské části hlavního města Prahy) v jejich územním obvodu </w:t>
      </w:r>
      <w:r w:rsidRPr="002D5650">
        <w:rPr>
          <w:rFonts w:ascii="Times New Roman" w:eastAsia="Times New Roman" w:hAnsi="Times New Roman" w:cs="Times New Roman"/>
          <w:b/>
          <w:bCs/>
          <w:sz w:val="24"/>
          <w:szCs w:val="24"/>
          <w:lang w:eastAsia="cs-CZ"/>
        </w:rPr>
        <w:t>nejpozději 7 dnů před začátkem hlasování</w:t>
      </w:r>
      <w:r w:rsidRPr="002D5650">
        <w:rPr>
          <w:rFonts w:ascii="Times New Roman" w:eastAsia="Times New Roman" w:hAnsi="Times New Roman" w:cs="Times New Roman"/>
          <w:sz w:val="24"/>
          <w:szCs w:val="24"/>
          <w:lang w:eastAsia="cs-CZ"/>
        </w:rPr>
        <w:t xml:space="preserve"> (tj. 13. října 2017 do 14.00 hod.); údaje jsou podle potřeby aktualizovány. Skutečnost o provedeném zápisu sdělí obecní úřad, u kterého byl volič zapsán do zvláštního seznamu, obecnímu úřadu v obci, kde je volič zapsán ve stálém seznamu voličů. Na základě ustanovení § 1 odst. 6  prováděcí vyhlášky č. 233/2000 Sb. dva dny před zahájením voleb (tj. 18. října 2017 v 16.00 hodin) obecní úřad zvláštní seznam uzavře a předá okrskovým volebním komisím výpis ze zvláštního seznamu voličů obsahující údaje shodné s údaji zvláštního seznamu voličů, samostatně pro každý ústav nebo zařízení. S tímto výpisem, přenosnou volební schránkou, úřední obálkou a hlasovacími lístky se okrsková volební komise dostaví do příslušného zdravotnického nebo obdobného zařízení, kde po prokázání totožnosti a státního občanství voliče, a to platným občanským průkazem nebo platným cestovním, diplomatickým nebo služebním pasem České republiky anebo cestovním průkazem, voliči umožní hlasovat.</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Jak zákon o volbách do Parlamentu, tak i prováděcí vyhláška připouštějí ve svých ustanoveních po předání podkladů pro zápis a po uzavření zvláštních seznamů voličů pouze aktualizaci údajů resp. změnu zápisu, tzn. skutečností již ve zvláštním seznamu uvedených a nikoli provedení nového zápisu po uplynutí zákonem o volbách do Parlamentu stanovených lhůt. Tomu odpovídá i ustanovení § 1 odst. 9 prováděcí vyhlášky, podle kterého lze ve zvláštním seznamu voličů pouze zrušit zápis a následně zrušit poznámku o tomto zápisu ve stálém seznamu voličů, pokud se volič dostaví k hlasování v okrsku, kde je přihlášen k trvalému pobytu, a prokáže se, že v okrsku, kde byl zapsán ve výpisu ze zvláštního seznamu voličů, nehlasoval a tento zápis byl zrušen.</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 xml:space="preserve">V případě </w:t>
      </w:r>
      <w:r w:rsidRPr="002D5650">
        <w:rPr>
          <w:rFonts w:ascii="Times New Roman" w:eastAsia="Times New Roman" w:hAnsi="Times New Roman" w:cs="Times New Roman"/>
          <w:b/>
          <w:bCs/>
          <w:sz w:val="24"/>
          <w:szCs w:val="24"/>
          <w:lang w:eastAsia="cs-CZ"/>
        </w:rPr>
        <w:t>krátkodobé hospitalizace</w:t>
      </w:r>
      <w:r w:rsidRPr="002D5650">
        <w:rPr>
          <w:rFonts w:ascii="Times New Roman" w:eastAsia="Times New Roman" w:hAnsi="Times New Roman" w:cs="Times New Roman"/>
          <w:sz w:val="24"/>
          <w:szCs w:val="24"/>
          <w:lang w:eastAsia="cs-CZ"/>
        </w:rPr>
        <w:t xml:space="preserve"> nebo v případě, že volič neví, kde se přesně ve dny voleb bude nacházet (např. předpokládaná hospitalizace), se jeví jako nejvhodnější vyřízení </w:t>
      </w:r>
      <w:r w:rsidRPr="002D5650">
        <w:rPr>
          <w:rFonts w:ascii="Times New Roman" w:eastAsia="Times New Roman" w:hAnsi="Times New Roman" w:cs="Times New Roman"/>
          <w:sz w:val="24"/>
          <w:szCs w:val="24"/>
          <w:lang w:eastAsia="cs-CZ"/>
        </w:rPr>
        <w:lastRenderedPageBreak/>
        <w:t xml:space="preserve">voličského průkazu, na který volič může volit v jakékoliv volební místnosti na území České republiky. V případě, že si volič vyřídil voličský průkaz (viz </w:t>
      </w:r>
      <w:hyperlink r:id="rId4" w:tooltip="Možnost hlasovat na voličský průkaz při volbách do Poslanecké sněmovny Parlamentu České republiky v roce 2017" w:history="1">
        <w:r w:rsidRPr="002D5650">
          <w:rPr>
            <w:rFonts w:ascii="Times New Roman" w:eastAsia="Times New Roman" w:hAnsi="Times New Roman" w:cs="Times New Roman"/>
            <w:color w:val="0000FF"/>
            <w:sz w:val="24"/>
            <w:szCs w:val="24"/>
            <w:u w:val="single"/>
            <w:lang w:eastAsia="cs-CZ"/>
          </w:rPr>
          <w:t>Možnost hlasovat na voličský průkaz při volbách do Poslanecké sněmovny Parlamentu České republiky v roce 2017</w:t>
        </w:r>
      </w:hyperlink>
      <w:r w:rsidRPr="002D5650">
        <w:rPr>
          <w:rFonts w:ascii="Times New Roman" w:eastAsia="Times New Roman" w:hAnsi="Times New Roman" w:cs="Times New Roman"/>
          <w:sz w:val="24"/>
          <w:szCs w:val="24"/>
          <w:lang w:eastAsia="cs-CZ"/>
        </w:rPr>
        <w:t>) a ve dny voleb nakonec bude v nemocnici nebo v obdobném zdravotnickém zařízení, může na tento voličský průkaz v této nemocnici nebo v tomto obdobném zdravotnickém zařízení hlasovat. Hlasování v těchto zdravotnických zařízeních zajistí okrsková volební komise, v jejímž územním obvodu se dotčené zařízení nachází, a to po předchozím požádání buď příslušného obecního úřadu, v jehož správním obvodu se zdravotnické zařízení nachází, nebo ve dny voleb příslušné okrskové volební komise, nejlépe prostřednictvím správy příslušného zdravotnického zařízení. Voličský průkaz poté volič odevzdá členům okrskové volební komise, kteří se dostaví do zdravotnického zařízení s přenosnou volební schránkou. Po prokázání totožnosti a státního občanství platným občanským průkazem nebo cestovním dokladem České republiky volič obdrží úřední obálku s úplnou sadou hlasovacích lístků a bude moci hlasovat.</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Může nastat i situace, že volič, který je hospitalizován v nemocnici nebo v obdobném zdravotnickém zařízení, má místo trvalého pobytu ve stejném volebním okrsku jako tato nemocnice či zařízení. V tomto případě lze využít ustanovení § 19 odst. 7 zákona o volbách do Parlamentu, na základě kterého volič může požádat ze závažných, zejména zdravotních, důvodů obecní úřad nebo ve dnech voleb okrskovou volební komisi o to, aby mohl hlasovat mimo volební místnost, avšak pouze v územním obvodu volebního okrsku, pro který byla okrsková volební komise zřízena. V takovém případě okrsková volební komise vyšle k voliči dva své členy s přenosnou volební schránkou, úřední obálkou a hlasovacími lístky. Při hlasování postupují členové volební komise tak, aby byla zachována tajnost hlasování.</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b/>
          <w:bCs/>
          <w:sz w:val="24"/>
          <w:szCs w:val="24"/>
          <w:lang w:eastAsia="cs-CZ"/>
        </w:rPr>
        <w:t>Dojde-li k hospitalizaci voliče v zařízení mimo území volebního okrsku, kde má volič trvalý pobyt, po uzavření stálého seznamu voličů, tj. ode dne 18. října 2017 od 16.00 hodin, je tato skutečnost považována za faktickou překážku ve výkonu volebního práva.</w:t>
      </w:r>
    </w:p>
    <w:p w:rsidR="009D75B0" w:rsidRPr="002D5650" w:rsidRDefault="009D75B0" w:rsidP="009D75B0">
      <w:pPr>
        <w:spacing w:before="100" w:beforeAutospacing="1" w:after="100" w:afterAutospacing="1" w:line="240" w:lineRule="auto"/>
        <w:rPr>
          <w:rFonts w:ascii="Times New Roman" w:eastAsia="Times New Roman" w:hAnsi="Times New Roman" w:cs="Times New Roman"/>
          <w:sz w:val="24"/>
          <w:szCs w:val="24"/>
          <w:lang w:eastAsia="cs-CZ"/>
        </w:rPr>
      </w:pPr>
      <w:r w:rsidRPr="002D5650">
        <w:rPr>
          <w:rFonts w:ascii="Times New Roman" w:eastAsia="Times New Roman" w:hAnsi="Times New Roman" w:cs="Times New Roman"/>
          <w:sz w:val="24"/>
          <w:szCs w:val="24"/>
          <w:lang w:eastAsia="cs-CZ"/>
        </w:rPr>
        <w:t>Voliči, který je v nemocnici nebo v obdobném zdravotnickém zařízení, a není zapsán ve zvláštním seznamu voličů nebo nemá voličský průkaz anebo nemá trvalý pobyt v okrsku, kde se nemocnice nebo obdobné zdravotnické zařízení nachází, nemůže okrsková volební komise umožnit hlasování.</w:t>
      </w:r>
    </w:p>
    <w:bookmarkEnd w:id="0"/>
    <w:p w:rsidR="00470D3D" w:rsidRPr="002D5650" w:rsidRDefault="00470D3D">
      <w:pPr>
        <w:rPr>
          <w:sz w:val="24"/>
          <w:szCs w:val="24"/>
        </w:rPr>
      </w:pPr>
    </w:p>
    <w:sectPr w:rsidR="00470D3D" w:rsidRPr="002D5650" w:rsidSect="00EB1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5B1AFB"/>
    <w:rsid w:val="0002113F"/>
    <w:rsid w:val="002D5650"/>
    <w:rsid w:val="00470D3D"/>
    <w:rsid w:val="004A57C1"/>
    <w:rsid w:val="005B1AFB"/>
    <w:rsid w:val="009D75B0"/>
    <w:rsid w:val="00EB16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66E"/>
  </w:style>
  <w:style w:type="paragraph" w:styleId="Nadpis1">
    <w:name w:val="heading 1"/>
    <w:basedOn w:val="Normln"/>
    <w:link w:val="Nadpis1Char"/>
    <w:uiPriority w:val="9"/>
    <w:qFormat/>
    <w:rsid w:val="009D75B0"/>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5B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9D75B0"/>
    <w:rPr>
      <w:color w:val="0000FF"/>
      <w:u w:val="single"/>
    </w:rPr>
  </w:style>
  <w:style w:type="paragraph" w:styleId="Normlnweb">
    <w:name w:val="Normal (Web)"/>
    <w:basedOn w:val="Normln"/>
    <w:uiPriority w:val="99"/>
    <w:semiHidden/>
    <w:unhideWhenUsed/>
    <w:rsid w:val="009D75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7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D75B0"/>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5B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9D75B0"/>
    <w:rPr>
      <w:color w:val="0000FF"/>
      <w:u w:val="single"/>
    </w:rPr>
  </w:style>
  <w:style w:type="paragraph" w:styleId="Normlnweb">
    <w:name w:val="Normal (Web)"/>
    <w:basedOn w:val="Normln"/>
    <w:uiPriority w:val="99"/>
    <w:semiHidden/>
    <w:unhideWhenUsed/>
    <w:rsid w:val="009D75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75B0"/>
    <w:rPr>
      <w:b/>
      <w:bCs/>
    </w:rPr>
  </w:style>
</w:styles>
</file>

<file path=word/webSettings.xml><?xml version="1.0" encoding="utf-8"?>
<w:webSettings xmlns:r="http://schemas.openxmlformats.org/officeDocument/2006/relationships" xmlns:w="http://schemas.openxmlformats.org/wordprocessingml/2006/main">
  <w:divs>
    <w:div w:id="1460764357">
      <w:bodyDiv w:val="1"/>
      <w:marLeft w:val="0"/>
      <w:marRight w:val="0"/>
      <w:marTop w:val="0"/>
      <w:marBottom w:val="0"/>
      <w:divBdr>
        <w:top w:val="none" w:sz="0" w:space="0" w:color="auto"/>
        <w:left w:val="none" w:sz="0" w:space="0" w:color="auto"/>
        <w:bottom w:val="none" w:sz="0" w:space="0" w:color="auto"/>
        <w:right w:val="none" w:sz="0" w:space="0" w:color="auto"/>
      </w:divBdr>
      <w:divsChild>
        <w:div w:id="563561509">
          <w:marLeft w:val="0"/>
          <w:marRight w:val="0"/>
          <w:marTop w:val="0"/>
          <w:marBottom w:val="0"/>
          <w:divBdr>
            <w:top w:val="none" w:sz="0" w:space="0" w:color="auto"/>
            <w:left w:val="none" w:sz="0" w:space="0" w:color="auto"/>
            <w:bottom w:val="none" w:sz="0" w:space="0" w:color="auto"/>
            <w:right w:val="none" w:sz="0" w:space="0" w:color="auto"/>
          </w:divBdr>
          <w:divsChild>
            <w:div w:id="438337462">
              <w:marLeft w:val="0"/>
              <w:marRight w:val="0"/>
              <w:marTop w:val="0"/>
              <w:marBottom w:val="0"/>
              <w:divBdr>
                <w:top w:val="none" w:sz="0" w:space="0" w:color="auto"/>
                <w:left w:val="none" w:sz="0" w:space="0" w:color="auto"/>
                <w:bottom w:val="none" w:sz="0" w:space="0" w:color="auto"/>
                <w:right w:val="none" w:sz="0" w:space="0" w:color="auto"/>
              </w:divBdr>
              <w:divsChild>
                <w:div w:id="2071808503">
                  <w:marLeft w:val="0"/>
                  <w:marRight w:val="0"/>
                  <w:marTop w:val="0"/>
                  <w:marBottom w:val="0"/>
                  <w:divBdr>
                    <w:top w:val="none" w:sz="0" w:space="0" w:color="auto"/>
                    <w:left w:val="none" w:sz="0" w:space="0" w:color="auto"/>
                    <w:bottom w:val="none" w:sz="0" w:space="0" w:color="auto"/>
                    <w:right w:val="none" w:sz="0" w:space="0" w:color="auto"/>
                  </w:divBdr>
                  <w:divsChild>
                    <w:div w:id="1030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cr.cz/ViewFile.aspx?docid=2206611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5447</Characters>
  <Application>Microsoft Office Word</Application>
  <DocSecurity>4</DocSecurity>
  <Lines>45</Lines>
  <Paragraphs>12</Paragraphs>
  <ScaleCrop>false</ScaleCrop>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Marková</cp:lastModifiedBy>
  <cp:revision>2</cp:revision>
  <dcterms:created xsi:type="dcterms:W3CDTF">2017-08-08T12:35:00Z</dcterms:created>
  <dcterms:modified xsi:type="dcterms:W3CDTF">2017-08-08T12:35:00Z</dcterms:modified>
</cp:coreProperties>
</file>