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FD42" w14:textId="23E033E2" w:rsidR="000865F0" w:rsidRDefault="0082294E">
      <w:pPr>
        <w:pStyle w:val="Nadpis1"/>
      </w:pPr>
      <w:r>
        <w:t>Komentář k plánu hospodářské činnosti Městské části Praha-Troja na rok 202</w:t>
      </w:r>
      <w:r w:rsidR="00D70233">
        <w:t>2</w:t>
      </w:r>
    </w:p>
    <w:p w14:paraId="4516B953" w14:textId="77777777" w:rsidR="000865F0" w:rsidRDefault="000865F0"/>
    <w:p w14:paraId="13D071A8" w14:textId="77777777" w:rsidR="000865F0" w:rsidRDefault="000865F0"/>
    <w:p w14:paraId="3EA4FEF7" w14:textId="7FBFC389" w:rsidR="000865F0" w:rsidRDefault="0082294E">
      <w:pPr>
        <w:ind w:left="-540" w:right="-468"/>
        <w:jc w:val="both"/>
      </w:pPr>
      <w:r>
        <w:rPr>
          <w:b/>
          <w:bCs/>
        </w:rPr>
        <w:t>Rozpočet</w:t>
      </w:r>
      <w:r>
        <w:t xml:space="preserve"> hospodářské (zdaňované) činnosti Městské části Praha-Troja na rok 202</w:t>
      </w:r>
      <w:r w:rsidR="00D70233">
        <w:t>2</w:t>
      </w:r>
      <w:r>
        <w:t xml:space="preserve"> je navrhován jako ziskový s hospodářským výsledkem 3 </w:t>
      </w:r>
      <w:r w:rsidR="00D70233">
        <w:t>592</w:t>
      </w:r>
      <w:r>
        <w:t xml:space="preserve">,0 tis. Kč před zdaněním. </w:t>
      </w:r>
    </w:p>
    <w:p w14:paraId="5AD627C4" w14:textId="77777777" w:rsidR="000865F0" w:rsidRDefault="000865F0">
      <w:pPr>
        <w:ind w:left="-540" w:right="-468"/>
        <w:jc w:val="both"/>
      </w:pPr>
    </w:p>
    <w:p w14:paraId="64C06277" w14:textId="77777777" w:rsidR="000865F0" w:rsidRDefault="0082294E">
      <w:pPr>
        <w:ind w:left="-540" w:right="-468"/>
        <w:jc w:val="both"/>
        <w:rPr>
          <w:b/>
          <w:bCs/>
        </w:rPr>
      </w:pPr>
      <w:r>
        <w:rPr>
          <w:b/>
          <w:bCs/>
        </w:rPr>
        <w:t>Výnosy:</w:t>
      </w:r>
    </w:p>
    <w:p w14:paraId="438E6E62" w14:textId="77777777" w:rsidR="000865F0" w:rsidRDefault="0082294E">
      <w:pPr>
        <w:ind w:left="-567"/>
      </w:pPr>
      <w:r>
        <w:t>Výnosy jsou tvořeny převážně z pronájmu majetku svěřeného městské části a výjimečně i z prodeje majetku, většinou se jedná o nepotřebný movitý majetek. Od roku 2017 se náklady na energie, které se přeúčtovávají nájemcům, účtují rozvahovým způsobem, takže se neobjevují ve výnosech, ani v nákladech.</w:t>
      </w:r>
    </w:p>
    <w:p w14:paraId="4A2D88CE" w14:textId="77777777" w:rsidR="000865F0" w:rsidRDefault="000865F0">
      <w:pPr>
        <w:ind w:left="-540" w:right="-468"/>
        <w:jc w:val="both"/>
      </w:pPr>
    </w:p>
    <w:p w14:paraId="4FE6338E" w14:textId="77777777" w:rsidR="000865F0" w:rsidRDefault="000865F0">
      <w:pPr>
        <w:ind w:left="-540" w:right="-468"/>
        <w:jc w:val="both"/>
      </w:pPr>
    </w:p>
    <w:p w14:paraId="4D54BDEE" w14:textId="77777777" w:rsidR="000865F0" w:rsidRDefault="0082294E">
      <w:pPr>
        <w:ind w:left="-540" w:right="-468"/>
        <w:jc w:val="both"/>
      </w:pPr>
      <w:r>
        <w:rPr>
          <w:b/>
          <w:bCs/>
        </w:rPr>
        <w:t>Náklady:</w:t>
      </w:r>
    </w:p>
    <w:p w14:paraId="47072A27" w14:textId="39A98387" w:rsidR="000865F0" w:rsidRDefault="0082294E">
      <w:pPr>
        <w:pStyle w:val="Textvbloku"/>
      </w:pPr>
      <w:r>
        <w:t xml:space="preserve">Náklady se předpokládají obdobné jako v roce 2020. Největší položku představují náklady na opravu a údržbu pronajatého majetku, který chce městská část udržovat v dobrém stavu, a proto se předpokládají náklady vyšší </w:t>
      </w:r>
      <w:r w:rsidR="00D70233">
        <w:t>jako v roce 2020</w:t>
      </w:r>
      <w:r>
        <w:t>. Dalším rozhodujícím nákladem jsou mzdové náklady související se správou tohoto majetku (jedná se o 3,</w:t>
      </w:r>
      <w:r w:rsidR="00D70233">
        <w:t>39</w:t>
      </w:r>
      <w:r>
        <w:t xml:space="preserve"> pracovních úvazků) a úhrada energií v prostorách využívaných městskou částí, které se nepřeúčtovávají přímo nájemcům.</w:t>
      </w:r>
    </w:p>
    <w:p w14:paraId="78E8FA13" w14:textId="77777777" w:rsidR="000865F0" w:rsidRDefault="000865F0">
      <w:pPr>
        <w:ind w:left="-540" w:right="-468"/>
        <w:jc w:val="both"/>
      </w:pPr>
    </w:p>
    <w:p w14:paraId="1CCE97ED" w14:textId="77777777" w:rsidR="000865F0" w:rsidRDefault="000865F0">
      <w:pPr>
        <w:ind w:left="-540" w:right="-468"/>
        <w:jc w:val="both"/>
      </w:pPr>
    </w:p>
    <w:p w14:paraId="3CA71DAA" w14:textId="52140E3F" w:rsidR="000865F0" w:rsidRDefault="00D70233">
      <w:pPr>
        <w:ind w:left="-540" w:right="-468"/>
        <w:jc w:val="both"/>
      </w:pPr>
      <w:r>
        <w:t>17</w:t>
      </w:r>
      <w:r w:rsidR="0082294E">
        <w:t>.2.202</w:t>
      </w:r>
      <w:r>
        <w:t>2</w:t>
      </w:r>
    </w:p>
    <w:p w14:paraId="7229CFEE" w14:textId="77777777" w:rsidR="000865F0" w:rsidRDefault="000865F0">
      <w:pPr>
        <w:ind w:left="-540" w:right="-468"/>
        <w:jc w:val="both"/>
      </w:pPr>
    </w:p>
    <w:p w14:paraId="491AE11C" w14:textId="77777777" w:rsidR="000865F0" w:rsidRDefault="000865F0">
      <w:pPr>
        <w:ind w:left="-540" w:right="-468"/>
        <w:jc w:val="both"/>
      </w:pPr>
    </w:p>
    <w:p w14:paraId="273ACE8F" w14:textId="77777777" w:rsidR="000865F0" w:rsidRDefault="000865F0">
      <w:pPr>
        <w:ind w:left="-540" w:right="-468"/>
        <w:jc w:val="both"/>
      </w:pPr>
    </w:p>
    <w:sectPr w:rsidR="000865F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F9E"/>
    <w:multiLevelType w:val="multilevel"/>
    <w:tmpl w:val="506008D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F0"/>
    <w:rsid w:val="000865F0"/>
    <w:rsid w:val="0082294E"/>
    <w:rsid w:val="00D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3323"/>
  <w15:docId w15:val="{78396DF8-E75E-4510-AE9A-0675278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vbloku">
    <w:name w:val="Block Text"/>
    <w:basedOn w:val="Normln"/>
    <w:qFormat/>
    <w:pPr>
      <w:ind w:left="-540" w:right="-468"/>
      <w:jc w:val="both"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návrhu rozpočtu městské části Praha-Troja na rok 2006-01-30</dc:title>
  <dc:subject/>
  <dc:creator>Marková</dc:creator>
  <cp:keywords> </cp:keywords>
  <dc:description/>
  <cp:lastModifiedBy>Irena Marková</cp:lastModifiedBy>
  <cp:revision>2</cp:revision>
  <cp:lastPrinted>2020-02-14T13:20:00Z</cp:lastPrinted>
  <dcterms:created xsi:type="dcterms:W3CDTF">2022-02-17T14:08:00Z</dcterms:created>
  <dcterms:modified xsi:type="dcterms:W3CDTF">2022-02-17T14:08:00Z</dcterms:modified>
  <dc:language>cs-CZ</dc:language>
</cp:coreProperties>
</file>